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Право судебного администрирования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E92FEE">
        <w:rPr>
          <w:rFonts w:ascii="Times New Roman" w:hAnsi="Times New Roman" w:cs="Times New Roman"/>
          <w:b/>
          <w:sz w:val="28"/>
          <w:szCs w:val="28"/>
          <w:u w:val="single"/>
        </w:rPr>
        <w:t>Кодификация законодательства в суде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E92FEE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E92FEE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53FDE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92FEE">
        <w:rPr>
          <w:rFonts w:ascii="Times New Roman" w:hAnsi="Times New Roman" w:cs="Times New Roman"/>
          <w:sz w:val="28"/>
          <w:szCs w:val="28"/>
          <w:u w:val="single"/>
        </w:rPr>
        <w:t>ПСА</w:t>
      </w:r>
      <w:r w:rsidR="00253FDE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7C354D" w:rsidRPr="007C354D" w:rsidRDefault="00AB7E84" w:rsidP="007C3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4022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0B4022" w:rsidRPr="000B4022">
        <w:rPr>
          <w:rFonts w:ascii="Times New Roman" w:hAnsi="Times New Roman" w:cs="Times New Roman"/>
          <w:b/>
          <w:sz w:val="28"/>
          <w:szCs w:val="28"/>
        </w:rPr>
        <w:t>11</w:t>
      </w:r>
      <w:r w:rsidRPr="00E92FEE">
        <w:rPr>
          <w:rFonts w:ascii="Times New Roman" w:hAnsi="Times New Roman" w:cs="Times New Roman"/>
          <w:sz w:val="28"/>
          <w:szCs w:val="28"/>
        </w:rPr>
        <w:t xml:space="preserve"> </w:t>
      </w:r>
      <w:r w:rsidR="007C354D" w:rsidRPr="007C354D">
        <w:rPr>
          <w:rFonts w:ascii="Times New Roman" w:hAnsi="Times New Roman" w:cs="Times New Roman"/>
          <w:sz w:val="28"/>
          <w:szCs w:val="28"/>
          <w:u w:val="single"/>
        </w:rPr>
        <w:t>Систематизация и кодификация законодательства в верховных судах республик, краевых, областных судах, судах городов федерального значения, судах автономной области, судах автономных округов</w:t>
      </w:r>
      <w:r w:rsidR="007C35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B7E84" w:rsidRPr="00E92FEE" w:rsidRDefault="00AB7E84" w:rsidP="007C35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DE62DC" w:rsidRPr="00DE62DC" w:rsidRDefault="00DE62DC" w:rsidP="00DE62DC">
      <w:pPr>
        <w:pStyle w:val="a4"/>
        <w:numPr>
          <w:ilvl w:val="0"/>
          <w:numId w:val="6"/>
        </w:numPr>
        <w:spacing w:after="0" w:line="240" w:lineRule="auto"/>
        <w:ind w:left="851" w:hanging="862"/>
        <w:jc w:val="both"/>
        <w:rPr>
          <w:rFonts w:ascii="Times New Roman" w:hAnsi="Times New Roman" w:cs="Times New Roman"/>
          <w:sz w:val="28"/>
          <w:szCs w:val="28"/>
        </w:rPr>
      </w:pPr>
      <w:r w:rsidRPr="00DE62DC">
        <w:rPr>
          <w:rFonts w:ascii="Times New Roman" w:hAnsi="Times New Roman" w:cs="Times New Roman"/>
          <w:sz w:val="28"/>
          <w:szCs w:val="28"/>
        </w:rPr>
        <w:t>Назовите функции управления систематизации законодательства и анализа судебной практики Верховного Суда РФ.</w:t>
      </w:r>
    </w:p>
    <w:p w:rsidR="00DE62DC" w:rsidRPr="00DE62DC" w:rsidRDefault="00DE62DC" w:rsidP="00DE62DC">
      <w:pPr>
        <w:pStyle w:val="a4"/>
        <w:numPr>
          <w:ilvl w:val="0"/>
          <w:numId w:val="6"/>
        </w:numPr>
        <w:spacing w:after="0" w:line="240" w:lineRule="auto"/>
        <w:ind w:left="851" w:hanging="862"/>
        <w:jc w:val="both"/>
        <w:rPr>
          <w:rFonts w:ascii="Times New Roman" w:hAnsi="Times New Roman" w:cs="Times New Roman"/>
          <w:sz w:val="28"/>
          <w:szCs w:val="28"/>
        </w:rPr>
      </w:pPr>
      <w:r w:rsidRPr="00DE62DC">
        <w:rPr>
          <w:rFonts w:ascii="Times New Roman" w:hAnsi="Times New Roman" w:cs="Times New Roman"/>
          <w:sz w:val="28"/>
          <w:szCs w:val="28"/>
        </w:rPr>
        <w:t>Систематизация и кодификация законодательства в верховных судах республик, краевых, областных судах, судах городов федерального значения, судов автономной области, судах автономных округов.</w:t>
      </w:r>
    </w:p>
    <w:p w:rsidR="00DE62DC" w:rsidRPr="00DE62DC" w:rsidRDefault="00DE62DC" w:rsidP="00DE62DC">
      <w:pPr>
        <w:pStyle w:val="a4"/>
        <w:numPr>
          <w:ilvl w:val="0"/>
          <w:numId w:val="6"/>
        </w:numPr>
        <w:spacing w:after="0" w:line="240" w:lineRule="auto"/>
        <w:ind w:left="851" w:hanging="862"/>
        <w:jc w:val="both"/>
        <w:rPr>
          <w:rFonts w:ascii="Times New Roman" w:hAnsi="Times New Roman" w:cs="Times New Roman"/>
          <w:sz w:val="28"/>
          <w:szCs w:val="28"/>
        </w:rPr>
      </w:pPr>
      <w:r w:rsidRPr="00DE62DC">
        <w:rPr>
          <w:rFonts w:ascii="Times New Roman" w:hAnsi="Times New Roman" w:cs="Times New Roman"/>
          <w:sz w:val="28"/>
          <w:szCs w:val="28"/>
        </w:rPr>
        <w:t>Основные направления деятельности структурных подразделений судов.</w:t>
      </w:r>
    </w:p>
    <w:p w:rsidR="00DE62DC" w:rsidRPr="00DE62DC" w:rsidRDefault="00DE62DC" w:rsidP="00DE62DC">
      <w:pPr>
        <w:pStyle w:val="a4"/>
        <w:numPr>
          <w:ilvl w:val="0"/>
          <w:numId w:val="6"/>
        </w:numPr>
        <w:spacing w:after="0" w:line="240" w:lineRule="auto"/>
        <w:ind w:left="851" w:hanging="862"/>
        <w:jc w:val="both"/>
        <w:rPr>
          <w:rFonts w:ascii="Times New Roman" w:hAnsi="Times New Roman" w:cs="Times New Roman"/>
          <w:sz w:val="28"/>
          <w:szCs w:val="28"/>
        </w:rPr>
      </w:pPr>
      <w:r w:rsidRPr="00DE62DC">
        <w:rPr>
          <w:rFonts w:ascii="Times New Roman" w:hAnsi="Times New Roman" w:cs="Times New Roman"/>
          <w:sz w:val="28"/>
          <w:szCs w:val="28"/>
        </w:rPr>
        <w:t>Организация систематизации и кодификации законодательства в районных судах.</w:t>
      </w:r>
    </w:p>
    <w:p w:rsidR="00DE62DC" w:rsidRPr="00DE62DC" w:rsidRDefault="00DE62DC" w:rsidP="00DE62DC">
      <w:pPr>
        <w:pStyle w:val="a4"/>
        <w:numPr>
          <w:ilvl w:val="0"/>
          <w:numId w:val="6"/>
        </w:numPr>
        <w:spacing w:after="0" w:line="240" w:lineRule="auto"/>
        <w:ind w:left="851" w:hanging="862"/>
        <w:jc w:val="both"/>
        <w:rPr>
          <w:rFonts w:ascii="Times New Roman" w:hAnsi="Times New Roman" w:cs="Times New Roman"/>
          <w:sz w:val="28"/>
          <w:szCs w:val="28"/>
        </w:rPr>
      </w:pPr>
      <w:r w:rsidRPr="00DE62DC">
        <w:rPr>
          <w:rFonts w:ascii="Times New Roman" w:hAnsi="Times New Roman" w:cs="Times New Roman"/>
          <w:sz w:val="28"/>
          <w:szCs w:val="28"/>
        </w:rPr>
        <w:t>Основные направления деятельности общего отдела районного суда.</w:t>
      </w:r>
    </w:p>
    <w:p w:rsidR="00AB7E84" w:rsidRPr="00E92FEE" w:rsidRDefault="00AB7E84" w:rsidP="00DE6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FEE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Учебные издания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Керимов Л. А. Законодательная техника: научно</w:t>
      </w:r>
      <w:r w:rsidR="00E92FEE" w:rsidRPr="00E92FEE">
        <w:rPr>
          <w:rFonts w:ascii="Times New Roman" w:hAnsi="Times New Roman" w:cs="Times New Roman"/>
          <w:sz w:val="28"/>
          <w:szCs w:val="28"/>
        </w:rPr>
        <w:t>-</w:t>
      </w:r>
      <w:r w:rsidRPr="00E92FEE">
        <w:rPr>
          <w:rFonts w:ascii="Times New Roman" w:hAnsi="Times New Roman" w:cs="Times New Roman"/>
          <w:sz w:val="28"/>
          <w:szCs w:val="28"/>
        </w:rPr>
        <w:t>методическое и учеб­ное пособие. М.: НОРМА­ИНФРА М, 1998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Киминчижи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 xml:space="preserve"> Е. Н. Принципы построения и структура кодификации</w:t>
      </w:r>
      <w:r w:rsidR="00E92FEE" w:rsidRPr="00E92FEE">
        <w:rPr>
          <w:rFonts w:ascii="Times New Roman" w:hAnsi="Times New Roman" w:cs="Times New Roman"/>
          <w:sz w:val="28"/>
          <w:szCs w:val="28"/>
        </w:rPr>
        <w:t xml:space="preserve"> </w:t>
      </w:r>
      <w:r w:rsidRPr="00E92FEE">
        <w:rPr>
          <w:rFonts w:ascii="Times New Roman" w:hAnsi="Times New Roman" w:cs="Times New Roman"/>
          <w:sz w:val="28"/>
          <w:szCs w:val="28"/>
        </w:rPr>
        <w:t>судебного законодательства // Актуальные проблемы эффективного</w:t>
      </w:r>
      <w:r w:rsidR="00E92FEE" w:rsidRPr="00E92FEE">
        <w:rPr>
          <w:rFonts w:ascii="Times New Roman" w:hAnsi="Times New Roman" w:cs="Times New Roman"/>
          <w:sz w:val="28"/>
          <w:szCs w:val="28"/>
        </w:rPr>
        <w:t xml:space="preserve"> </w:t>
      </w:r>
      <w:r w:rsidRPr="00E92FEE">
        <w:rPr>
          <w:rFonts w:ascii="Times New Roman" w:hAnsi="Times New Roman" w:cs="Times New Roman"/>
          <w:sz w:val="28"/>
          <w:szCs w:val="28"/>
        </w:rPr>
        <w:t xml:space="preserve">правосудия: Сб. научных работ. Белгород: Константа, 2007 </w:t>
      </w: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>. 2</w:t>
      </w:r>
      <w:r w:rsidR="00E92FEE" w:rsidRPr="00E92FEE">
        <w:rPr>
          <w:rFonts w:ascii="Times New Roman" w:hAnsi="Times New Roman" w:cs="Times New Roman"/>
          <w:sz w:val="28"/>
          <w:szCs w:val="28"/>
        </w:rPr>
        <w:t xml:space="preserve"> </w:t>
      </w:r>
      <w:r w:rsidRPr="00E92FEE">
        <w:rPr>
          <w:rFonts w:ascii="Times New Roman" w:hAnsi="Times New Roman" w:cs="Times New Roman"/>
          <w:sz w:val="28"/>
          <w:szCs w:val="28"/>
        </w:rPr>
        <w:t xml:space="preserve">Организация работы аппаратов судов общей юрисдикции по обеспечению судебной деятельности: </w:t>
      </w: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научно­практическое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 xml:space="preserve"> пособие / \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Под ред. В. В. Ершова. М.: РАП, 2011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Организация судебной деятельности: Учебник</w:t>
      </w:r>
      <w:proofErr w:type="gramStart"/>
      <w:r w:rsidRPr="00E92FE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92FEE">
        <w:rPr>
          <w:rFonts w:ascii="Times New Roman" w:hAnsi="Times New Roman" w:cs="Times New Roman"/>
          <w:sz w:val="28"/>
          <w:szCs w:val="28"/>
        </w:rPr>
        <w:t>од ред. В. В. Ершова. М.: РГУП, 2016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Правоохранительные и судебные орга</w:t>
      </w:r>
      <w:r w:rsidR="00E92FEE" w:rsidRPr="00E92FEE">
        <w:rPr>
          <w:rFonts w:ascii="Times New Roman" w:hAnsi="Times New Roman" w:cs="Times New Roman"/>
          <w:sz w:val="28"/>
          <w:szCs w:val="28"/>
        </w:rPr>
        <w:t>ны: Учебник</w:t>
      </w:r>
      <w:proofErr w:type="gramStart"/>
      <w:r w:rsidR="00E92FEE" w:rsidRPr="00E92FE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="00E92FEE" w:rsidRPr="00E92FEE">
        <w:rPr>
          <w:rFonts w:ascii="Times New Roman" w:hAnsi="Times New Roman" w:cs="Times New Roman"/>
          <w:sz w:val="28"/>
          <w:szCs w:val="28"/>
        </w:rPr>
        <w:t>од ред. Н. А. Пе</w:t>
      </w:r>
      <w:r w:rsidRPr="00E92FEE">
        <w:rPr>
          <w:rFonts w:ascii="Times New Roman" w:hAnsi="Times New Roman" w:cs="Times New Roman"/>
          <w:sz w:val="28"/>
          <w:szCs w:val="28"/>
        </w:rPr>
        <w:t xml:space="preserve">тухова, А. С. </w:t>
      </w:r>
      <w:proofErr w:type="spellStart"/>
      <w:r w:rsidRPr="00E92FEE">
        <w:rPr>
          <w:rFonts w:ascii="Times New Roman" w:hAnsi="Times New Roman" w:cs="Times New Roman"/>
          <w:sz w:val="28"/>
          <w:szCs w:val="28"/>
        </w:rPr>
        <w:t>Мамыкина</w:t>
      </w:r>
      <w:proofErr w:type="spellEnd"/>
      <w:r w:rsidRPr="00E92FEE">
        <w:rPr>
          <w:rFonts w:ascii="Times New Roman" w:hAnsi="Times New Roman" w:cs="Times New Roman"/>
          <w:sz w:val="28"/>
          <w:szCs w:val="28"/>
        </w:rPr>
        <w:t>. М.: РГУП, 2015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FEE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AB7E84" w:rsidRPr="00E92FEE" w:rsidRDefault="00AB7E84" w:rsidP="00E92FE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E92FEE" w:rsidRPr="00E92FEE" w:rsidRDefault="00E92FEE" w:rsidP="00E92FE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>Составить глоссарий по теме.</w:t>
      </w:r>
    </w:p>
    <w:p w:rsidR="00E92FEE" w:rsidRPr="00E92FEE" w:rsidRDefault="00E92FEE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2FE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выполнения заданий до </w:t>
      </w:r>
      <w:r w:rsidR="000B4022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E92FEE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B402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bookmarkStart w:id="0" w:name="_GoBack"/>
      <w:bookmarkEnd w:id="0"/>
      <w:r w:rsidRPr="00E92FEE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AB7E84" w:rsidRPr="00E92FEE" w:rsidRDefault="00AB7E84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88" w:rsidRPr="00E92FEE" w:rsidRDefault="00805188" w:rsidP="00E92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188" w:rsidRPr="00E9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0240F91"/>
    <w:multiLevelType w:val="hybridMultilevel"/>
    <w:tmpl w:val="C52A6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051399"/>
    <w:multiLevelType w:val="hybridMultilevel"/>
    <w:tmpl w:val="EDEE62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660309"/>
    <w:multiLevelType w:val="hybridMultilevel"/>
    <w:tmpl w:val="60BC80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84"/>
    <w:rsid w:val="000B4022"/>
    <w:rsid w:val="00253FDE"/>
    <w:rsid w:val="007C354D"/>
    <w:rsid w:val="00805188"/>
    <w:rsid w:val="00AB7E84"/>
    <w:rsid w:val="00AE2017"/>
    <w:rsid w:val="00DE62DC"/>
    <w:rsid w:val="00E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2020-04-03T13:09:00Z</dcterms:created>
  <dcterms:modified xsi:type="dcterms:W3CDTF">2020-04-03T13:44:00Z</dcterms:modified>
</cp:coreProperties>
</file>