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25" w:rsidRPr="00B8101F" w:rsidRDefault="00B810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E421E3" w:rsidRPr="00B8101F">
        <w:rPr>
          <w:b/>
          <w:sz w:val="32"/>
          <w:szCs w:val="32"/>
        </w:rPr>
        <w:t xml:space="preserve">сновы бухгалтерского учета вопросы к зачету </w:t>
      </w:r>
      <w:r w:rsidRPr="00B8101F">
        <w:rPr>
          <w:b/>
          <w:sz w:val="32"/>
          <w:szCs w:val="32"/>
        </w:rPr>
        <w:t xml:space="preserve"> </w:t>
      </w:r>
      <w:r w:rsidR="00E421E3" w:rsidRPr="00B8101F">
        <w:rPr>
          <w:b/>
          <w:sz w:val="32"/>
          <w:szCs w:val="32"/>
          <w:lang w:val="en-US"/>
        </w:rPr>
        <w:t>C</w:t>
      </w:r>
      <w:r w:rsidR="00E421E3" w:rsidRPr="00B8101F">
        <w:rPr>
          <w:b/>
          <w:sz w:val="32"/>
          <w:szCs w:val="32"/>
        </w:rPr>
        <w:t>ПО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1. Понятие хозяйственного учета, его сущность, значение виды.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2. Учетные измерители, применяемые в хозяйственном учете, их виды, взаимосвязь и значение.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3. Понятие и классификация имущества (средств) предприятия, по функциональной роли в процессе воспроизводства. Понятие и классификация источников формирования хозяйственных средств.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4. Строение и содержание бухгалтерского баланса.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Типы изменения в балансе, вызываемые хозяйственными операциями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5. Понятие о счетах бухгалтерского учета. Содержание и строение счетов.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6. Двойная запись хозяйственных операций на счетах, ее сущность и значение.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7. Характеристика активных, пассивных, активно-пассивных счетов.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8. План счетов бухгалтерского учета, его содержание, строение и значение.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9. Виды и формы учетных регистров. Их сущность, значение и виды. Классификация счетов бухгалтерского учета.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10. Документальное оформление и учет кассовых операций в торговле.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11. Документальное оформление и учет операций по движению денежных средств на расчетном счете в торговых организациях.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12. Порядок начисления заработной платы работникам. Синтетический и аналитический учет расчетов по оплате труда.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13. Формы и системы оплаты </w:t>
      </w:r>
      <w:proofErr w:type="gramStart"/>
      <w:r>
        <w:rPr>
          <w:rFonts w:ascii="Arial" w:hAnsi="Arial" w:cs="Arial"/>
          <w:color w:val="555555"/>
        </w:rPr>
        <w:t>труда</w:t>
      </w:r>
      <w:proofErr w:type="gramEnd"/>
      <w:r>
        <w:rPr>
          <w:rFonts w:ascii="Arial" w:hAnsi="Arial" w:cs="Arial"/>
          <w:color w:val="555555"/>
        </w:rPr>
        <w:t xml:space="preserve"> применяемые в Республике Беларусь.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14. Порядок расчета пособий по временной нетрудоспособности, очередных отпусков и отражение их в учете.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15. Порядок расчета налогов </w:t>
      </w:r>
      <w:proofErr w:type="spellStart"/>
      <w:r>
        <w:rPr>
          <w:rFonts w:ascii="Arial" w:hAnsi="Arial" w:cs="Arial"/>
          <w:color w:val="555555"/>
        </w:rPr>
        <w:t>взымаемых</w:t>
      </w:r>
      <w:proofErr w:type="spellEnd"/>
      <w:r>
        <w:rPr>
          <w:rFonts w:ascii="Arial" w:hAnsi="Arial" w:cs="Arial"/>
          <w:color w:val="555555"/>
        </w:rPr>
        <w:t xml:space="preserve"> из заработной платы работников и отражение их в учете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16. Документальное отражение и учет поступления товаров в организации оптовой торговли.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17. Документальное отражение и учет реализации товаров со складов оптовых баз.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18. Состав и учет затрат, относимых на расходы от реализации торговых организаций.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19. Документальное отражение и учет поступления товаров в организации розничной торговли.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20. Документальное оформление и учет реализации товаров в розничной торговле.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21. Учёт финансовых результатов. Порядок определения выручки от реализации продукции.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22. Учёт уставного фонда торговых организаций и порядок его образования.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23. Учёт фондов, резервов и средств целевого финансирования в торговых организациях и порядок их образования и использования.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24. Бухгалтерская отчётность, её состав, значение и виды. Значение отчетности требования, предъявляемые к отчетности.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 w:rsidRPr="00E421E3">
        <w:rPr>
          <w:rFonts w:ascii="Arial" w:hAnsi="Arial" w:cs="Arial"/>
          <w:color w:val="555555"/>
        </w:rPr>
        <w:t>2</w:t>
      </w:r>
      <w:r>
        <w:rPr>
          <w:rFonts w:ascii="Arial" w:hAnsi="Arial" w:cs="Arial"/>
          <w:color w:val="555555"/>
        </w:rPr>
        <w:t>5. Организация и основные принципы учёта товаров и тары в организациях торговли.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26. Особенности ценообразования и контроля над ценами на товары и тару в розничной торговле.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27. Значение и виды инвентаризаций. Порядок проведения инвентаризации.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28. Документальное оформление и учёт переоценки товаров, товарных потерь и результатов инвентаризации.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29. Документальное оформление и учет основных сре</w:t>
      </w:r>
      <w:proofErr w:type="gramStart"/>
      <w:r>
        <w:rPr>
          <w:rFonts w:ascii="Arial" w:hAnsi="Arial" w:cs="Arial"/>
          <w:color w:val="555555"/>
        </w:rPr>
        <w:t>дств в т</w:t>
      </w:r>
      <w:proofErr w:type="gramEnd"/>
      <w:r>
        <w:rPr>
          <w:rFonts w:ascii="Arial" w:hAnsi="Arial" w:cs="Arial"/>
          <w:color w:val="555555"/>
        </w:rPr>
        <w:t>орговых организациях.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30. Порядок расчета и учет налогов из выручки и из прибыли в торговых организациях.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31. Документальное оформление и учет нематериальных активов и материалов в торговых организациях.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32. Учет уставного фонда в торговых организациях и порядок его образования.</w:t>
      </w:r>
    </w:p>
    <w:p w:rsidR="00E421E3" w:rsidRDefault="00E421E3" w:rsidP="00E421E3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33. Товарные потери в торговле и их виды. Учет товарных потерь.</w:t>
      </w:r>
    </w:p>
    <w:p w:rsidR="00E421E3" w:rsidRDefault="00E421E3" w:rsidP="00E421E3">
      <w:pPr>
        <w:pStyle w:val="a3"/>
        <w:rPr>
          <w:rFonts w:ascii="Arial" w:hAnsi="Arial" w:cs="Arial"/>
          <w:color w:val="555555"/>
          <w:lang w:val="en-US"/>
        </w:rPr>
      </w:pPr>
      <w:r>
        <w:rPr>
          <w:rFonts w:ascii="Arial" w:hAnsi="Arial" w:cs="Arial"/>
          <w:color w:val="555555"/>
        </w:rPr>
        <w:t>34. Тара и ее виды. Порядок учета тары в торговле.</w:t>
      </w:r>
    </w:p>
    <w:p w:rsidR="00E421E3" w:rsidRPr="00E421E3" w:rsidRDefault="00E421E3" w:rsidP="00E421E3">
      <w:pPr>
        <w:pStyle w:val="a3"/>
        <w:rPr>
          <w:rFonts w:ascii="Arial" w:hAnsi="Arial" w:cs="Arial"/>
          <w:color w:val="555555"/>
          <w:lang w:val="en-US"/>
        </w:rPr>
      </w:pPr>
    </w:p>
    <w:p w:rsidR="00E421E3" w:rsidRPr="00E421E3" w:rsidRDefault="00E421E3"/>
    <w:sectPr w:rsidR="00E421E3" w:rsidRPr="00E421E3" w:rsidSect="009F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E3"/>
    <w:rsid w:val="009F6D25"/>
    <w:rsid w:val="00B8101F"/>
    <w:rsid w:val="00E4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2020-04-21T08:38:00Z</dcterms:created>
  <dcterms:modified xsi:type="dcterms:W3CDTF">2020-04-21T08:40:00Z</dcterms:modified>
</cp:coreProperties>
</file>