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20B37DFC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13413D">
        <w:rPr>
          <w:sz w:val="28"/>
          <w:szCs w:val="28"/>
        </w:rPr>
        <w:t>8</w:t>
      </w:r>
      <w:r w:rsidR="007C4405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="0013413D">
        <w:rPr>
          <w:sz w:val="28"/>
          <w:szCs w:val="28"/>
        </w:rPr>
        <w:t>11</w:t>
      </w:r>
    </w:p>
    <w:p w14:paraId="4D4CD273" w14:textId="2DC2239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2453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</w:t>
      </w:r>
      <w:r w:rsidR="00724536" w:rsidRPr="00724536">
        <w:rPr>
          <w:sz w:val="28"/>
          <w:szCs w:val="28"/>
        </w:rPr>
        <w:t>Экономическая безопасность системы образования в современных условиях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5341588D" w14:textId="3D1FC75C" w:rsidR="00D86BA4" w:rsidRDefault="00A32851" w:rsidP="00A32851">
      <w:pPr>
        <w:pStyle w:val="a5"/>
        <w:numPr>
          <w:ilvl w:val="0"/>
          <w:numId w:val="24"/>
        </w:numPr>
      </w:pPr>
      <w:r w:rsidRPr="00A32851">
        <w:t>Типология вузов как база оценки уровня качество образования  - фактора экономической безопасности</w:t>
      </w:r>
      <w:r>
        <w:t>.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388CBCB0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724536">
        <w:rPr>
          <w:sz w:val="28"/>
          <w:szCs w:val="28"/>
        </w:rPr>
        <w:t>2</w:t>
      </w:r>
      <w:r w:rsidR="000A7176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132063B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 xml:space="preserve">1. Дайте краткую характеристику каждому этапу общей последовательности создания самосовершенствующейся системы экономической безопасности образовательного учреждения. </w:t>
      </w:r>
    </w:p>
    <w:p w14:paraId="55DEB07A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>2. Какие этапы включает в себя идентификация образовательного учреждения как объекта экономической безопасности?</w:t>
      </w:r>
    </w:p>
    <w:p w14:paraId="7D48DBD3" w14:textId="0725F2C2" w:rsidR="009E1476" w:rsidRPr="009E1476" w:rsidRDefault="000A7176" w:rsidP="009E1476">
      <w:pPr>
        <w:rPr>
          <w:b/>
          <w:sz w:val="28"/>
          <w:szCs w:val="28"/>
          <w:highlight w:val="yellow"/>
        </w:rPr>
      </w:pPr>
      <w:r w:rsidRPr="000A7176">
        <w:rPr>
          <w:b/>
          <w:sz w:val="28"/>
          <w:szCs w:val="28"/>
        </w:rPr>
        <w:t xml:space="preserve"> 3. Какие положения содержит концепция экономической безопасности образовательного учреждения?</w:t>
      </w: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3B4D"/>
    <w:multiLevelType w:val="hybridMultilevel"/>
    <w:tmpl w:val="50AEB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D7B80"/>
    <w:multiLevelType w:val="hybridMultilevel"/>
    <w:tmpl w:val="21E46CBA"/>
    <w:lvl w:ilvl="0" w:tplc="F0EEA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2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20"/>
  </w:num>
  <w:num w:numId="11">
    <w:abstractNumId w:val="9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3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8"/>
  </w:num>
  <w:num w:numId="22">
    <w:abstractNumId w:val="2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0A7176"/>
    <w:rsid w:val="00107963"/>
    <w:rsid w:val="0013413D"/>
    <w:rsid w:val="00260C1E"/>
    <w:rsid w:val="00285A7C"/>
    <w:rsid w:val="00452708"/>
    <w:rsid w:val="00663F12"/>
    <w:rsid w:val="007066C0"/>
    <w:rsid w:val="00724536"/>
    <w:rsid w:val="007C0ABD"/>
    <w:rsid w:val="007C4405"/>
    <w:rsid w:val="008B4395"/>
    <w:rsid w:val="008E1D26"/>
    <w:rsid w:val="009E1476"/>
    <w:rsid w:val="00A32851"/>
    <w:rsid w:val="00AA5AC0"/>
    <w:rsid w:val="00AC30B8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13</cp:revision>
  <dcterms:created xsi:type="dcterms:W3CDTF">2020-04-09T18:37:00Z</dcterms:created>
  <dcterms:modified xsi:type="dcterms:W3CDTF">2020-05-25T08:12:00Z</dcterms:modified>
</cp:coreProperties>
</file>