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20" w:rsidRDefault="001B7D20" w:rsidP="001B7D20">
      <w:pPr>
        <w:tabs>
          <w:tab w:val="right" w:pos="935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Специальности: </w:t>
      </w:r>
    </w:p>
    <w:p w:rsidR="001B7D20" w:rsidRDefault="001B7D20" w:rsidP="001B7D20">
      <w:pPr>
        <w:tabs>
          <w:tab w:val="right" w:pos="9355"/>
        </w:tabs>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44.02.01 - "Дошкольное образование"</w:t>
      </w:r>
    </w:p>
    <w:p w:rsidR="001B7D20" w:rsidRDefault="001B7D20" w:rsidP="001B7D20">
      <w:pPr>
        <w:tabs>
          <w:tab w:val="right" w:pos="9355"/>
        </w:tabs>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44.02.02 - "Преподавание в начальных классах"</w:t>
      </w:r>
    </w:p>
    <w:p w:rsidR="001B7D20" w:rsidRDefault="001B7D20" w:rsidP="001B7D20">
      <w:pPr>
        <w:tabs>
          <w:tab w:val="right" w:pos="935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Наименование дисциплины </w:t>
      </w:r>
      <w:r>
        <w:rPr>
          <w:rFonts w:ascii="Times New Roman" w:hAnsi="Times New Roman" w:cs="Times New Roman"/>
          <w:b/>
          <w:sz w:val="24"/>
          <w:szCs w:val="24"/>
        </w:rPr>
        <w:t>Русский язык с методикой преподавания</w:t>
      </w:r>
    </w:p>
    <w:p w:rsidR="001B7D20" w:rsidRDefault="001B7D20" w:rsidP="001B7D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ФИО преподавателя </w:t>
      </w:r>
      <w:r>
        <w:rPr>
          <w:rFonts w:ascii="Times New Roman" w:hAnsi="Times New Roman" w:cs="Times New Roman"/>
          <w:b/>
          <w:sz w:val="24"/>
          <w:szCs w:val="24"/>
        </w:rPr>
        <w:t>Харламова Ольга Александровна</w:t>
      </w:r>
    </w:p>
    <w:p w:rsidR="001B7D20" w:rsidRDefault="001B7D20" w:rsidP="001B7D20">
      <w:pPr>
        <w:spacing w:line="36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Курс </w:t>
      </w:r>
      <w:r>
        <w:rPr>
          <w:rFonts w:ascii="Times New Roman" w:hAnsi="Times New Roman" w:cs="Times New Roman"/>
          <w:b/>
          <w:sz w:val="24"/>
          <w:szCs w:val="24"/>
        </w:rPr>
        <w:t>2</w:t>
      </w:r>
    </w:p>
    <w:p w:rsidR="001B7D20" w:rsidRDefault="001B7D20" w:rsidP="001B7D20">
      <w:pPr>
        <w:spacing w:line="36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Группа </w:t>
      </w:r>
      <w:r>
        <w:rPr>
          <w:rFonts w:ascii="Times New Roman" w:hAnsi="Times New Roman" w:cs="Times New Roman"/>
          <w:b/>
          <w:sz w:val="24"/>
          <w:szCs w:val="24"/>
        </w:rPr>
        <w:t>18 ПНК-9</w:t>
      </w:r>
    </w:p>
    <w:p w:rsidR="00F3124A" w:rsidRPr="00F3124A" w:rsidRDefault="00F3124A" w:rsidP="00F3124A">
      <w:pPr>
        <w:pStyle w:val="a3"/>
        <w:shd w:val="clear" w:color="auto" w:fill="FFFFFF"/>
        <w:spacing w:before="0" w:beforeAutospacing="0" w:after="300" w:afterAutospacing="0"/>
        <w:rPr>
          <w:b/>
          <w:color w:val="333333"/>
        </w:rPr>
      </w:pPr>
      <w:r w:rsidRPr="00F3124A">
        <w:rPr>
          <w:b/>
          <w:color w:val="333333"/>
        </w:rPr>
        <w:t>Тема «Изучение синтаксиса и пунктуации в начальных классах».</w:t>
      </w:r>
      <w:r w:rsidR="00D04423">
        <w:rPr>
          <w:b/>
          <w:color w:val="333333"/>
        </w:rPr>
        <w:t xml:space="preserve"> Тема №7.</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Раздел «Синтаксис и пунктуация» в обязательном минимуме содержания начального общего образования состоит из следующих подразделов</w:t>
      </w:r>
      <w:r w:rsidR="00D04423">
        <w:rPr>
          <w:color w:val="333333"/>
        </w:rPr>
        <w:t>:</w:t>
      </w:r>
      <w:r w:rsidRPr="00F3124A">
        <w:rPr>
          <w:color w:val="333333"/>
        </w:rPr>
        <w:t xml:space="preserve"> </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 Словосочетание.</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 Предложение. Цель высказывания, интонация.</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 Предложения повествовательные, вопросительные, побудительные.</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 Знаки препинания в конце предложения.</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 Члены предложения: главные (подлежащее и сказуемое) и второстепенные (без деления на виды).</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 Однородные члены предложения. Союзы</w:t>
      </w:r>
      <w:r w:rsidRPr="00F3124A">
        <w:rPr>
          <w:rStyle w:val="a4"/>
          <w:color w:val="333333"/>
        </w:rPr>
        <w:t> и, а, но</w:t>
      </w:r>
      <w:r w:rsidRPr="00F3124A">
        <w:rPr>
          <w:color w:val="333333"/>
        </w:rPr>
        <w:t> при однородных членах предложения. Знаки препинания при однородных членах предложения.</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 xml:space="preserve">Одной из важнейших задач для уроков русского языка является формирование у обучающихся начальных классов умений осознанно пользоваться словосочетаниями и предложениями для выражения собственных мыслей. Поэтому в начальной школе работа над этими синтаксическими единицами занимает особенное место, так как именно на синтаксической основе осуществляется обучение фонетики, морфологии, лексики и, конечно же, орфографии. Младшим школьникам предложение помогает прочно осознавать значение в языке имен существительных, глаголов, прилагательных, </w:t>
      </w:r>
      <w:proofErr w:type="spellStart"/>
      <w:proofErr w:type="gramStart"/>
      <w:r w:rsidRPr="00F3124A">
        <w:rPr>
          <w:color w:val="333333"/>
        </w:rPr>
        <w:t>местоимений.Работа</w:t>
      </w:r>
      <w:proofErr w:type="spellEnd"/>
      <w:proofErr w:type="gramEnd"/>
      <w:r w:rsidRPr="00F3124A">
        <w:rPr>
          <w:color w:val="333333"/>
        </w:rPr>
        <w:t xml:space="preserve"> над словосочетаниями и предложениями, как мы видим, занимает центральное место в обучении синтаксису русского языка.</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 xml:space="preserve">Вопросы изучения синтаксиса в начальных классах в методической литературе современного периода рассматриваются в работах таких исследователей-методистов, как: Л.В. </w:t>
      </w:r>
      <w:proofErr w:type="spellStart"/>
      <w:r w:rsidRPr="00F3124A">
        <w:rPr>
          <w:color w:val="333333"/>
        </w:rPr>
        <w:t>Закожурникова</w:t>
      </w:r>
      <w:proofErr w:type="spellEnd"/>
      <w:r w:rsidRPr="00F3124A">
        <w:rPr>
          <w:color w:val="333333"/>
        </w:rPr>
        <w:t>, Н.А. Щербакова, И.В. Прокопович и др.</w:t>
      </w:r>
    </w:p>
    <w:p w:rsidR="00F3124A" w:rsidRPr="007B3369" w:rsidRDefault="00F3124A" w:rsidP="00F3124A">
      <w:pPr>
        <w:pStyle w:val="a3"/>
        <w:shd w:val="clear" w:color="auto" w:fill="FFFFFF"/>
        <w:spacing w:before="0" w:beforeAutospacing="0" w:after="300" w:afterAutospacing="0"/>
        <w:rPr>
          <w:b/>
          <w:color w:val="333333"/>
        </w:rPr>
      </w:pPr>
      <w:r w:rsidRPr="007B3369">
        <w:rPr>
          <w:b/>
          <w:color w:val="333333"/>
        </w:rPr>
        <w:t>В начальной школе при работе над предложением выделяется пять направлений:</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1. работа над формированием грамматического понятия «предложение» (рассмотрение существенных признаков предложения);</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lastRenderedPageBreak/>
        <w:t>2. работа по владению младшими школьниками структурой предложения (понимание связи слов в предложении, роли главных и второстепенных членов, распространенные и нераспространенные предложения).</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3. работа по формированию у младших школьников умений по использованию в своей речи разных по цели высказывания и по интонации предложений.</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4. работа над умениями точного употребления слов в предложении.</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5. работа по формированию умений оформлять предложения в письменной речи.</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Все пять обозначенных направлений работы по изучению синтаксиса в начальной школе активно взаимодействуют между собой. Например, изучение предложения и формирование умений пользоваться им в речи основывается на постоянном расширении у младших школьников фактических знаний о синтаксисе.</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Работа над темой «Предложение» в начальной школе продолжается в течение всех четырех лет обучения. Обучающиеся начальных классов за время обучения в этом вопросе переходят от элементарных представлений о предложении как о нескольких связанных между собой словах, выражающих общую мысль, к пониманию роли главных и второстепенных членов, к изучению предложений с однородными членами, распространенных и нераспространенных предложений и т.д.</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Учебный материал по основам синтаксиса в начальной школе изучается таким образом, что работа над предложением в течение всего учебного года пронизывает и другие темы, хотя объем синтаксического материала для младших школьников достаточно мал. Основным принципом при усвоении понятия «предложение» становится развитие у младших школьников верного представления о членах предложения: обучающиеся должны усвоить, что все члены предложения делятся на две группы (главные и второстепенные). Но в начальных классах традиционной системы обучения второстепенные члены предложения не дифференцируются на обстоятельство, определение и дополнение, а для усвоения этой темы раскрывается только сама сущность главных и второстепенных членов: структурную основу предложения составляют главные члены, которые берут на себя основную смысловую нагрузку, а второстепенные члены предложения выполняют уточняющую функцию. В современной системе обучения синтаксису младших школьников уже предусмотрено общее представление о конкретных видах второстепенных членов.</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Также параллельно с изучением синтаксиса в начальных классах идет и знакомство с основами пунктуации, предметом изучения которой является постановка четырех знаков препинания: точка, вопросительный знак, восклицательный знак, запятая. Постановка последнего знака ограничено изучением простого предложения с однородными членами. Хотя объем пунктуационных правил, рассматриваемых в начальной школе, незначительно мал и, главным образом, «обслуживает» конец предложения, но педагогу все-таки следует работать над пунктуацией, опираясь на их общее назначение в письменной речи.</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 xml:space="preserve">Для получения </w:t>
      </w:r>
      <w:r w:rsidR="00D675B0">
        <w:rPr>
          <w:color w:val="333333"/>
        </w:rPr>
        <w:t>хороших</w:t>
      </w:r>
      <w:r w:rsidRPr="00F3124A">
        <w:rPr>
          <w:color w:val="333333"/>
        </w:rPr>
        <w:t xml:space="preserve"> результатов по разделу «Синтаксис и пунктуация» эффективно использовать методически выверенную систему упражнений, направленных на достижения частных целей обучения синтаксису</w:t>
      </w:r>
      <w:r w:rsidR="00D675B0">
        <w:rPr>
          <w:color w:val="333333"/>
        </w:rPr>
        <w:t>:</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1.Упражнения на основе образца.</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lastRenderedPageBreak/>
        <w:t>2.Конструктивные упражнения.</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3.Творческие упражнения.</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Упражнения на основе образца и конструктивные упражнения предполагают практическое усвоение четких, правильно построенных синтаксических конструкций. Значительное место среди упражнений этих групп принадлежат аналитическим, а также наблюдению, слушанию и чтению предложений. Составление предложений по образцу (на основе подражания образцу) в различных вариантах также относится к этой же группе упражнений.</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Творческие упражнения с предложениями предполагают отсутствие каких-либо образцов: младшие школьники должны составлять предложения совершенно свободно. Типы заданий к творческому составлению предложений могут ограничиваться темой для составляемых предложений; визуальным объектом для составления предложений (составление предложений по картине), несколькими опорными словами, которые должны быть употреблены в составляемых предложениях.</w:t>
      </w:r>
    </w:p>
    <w:p w:rsidR="00D675B0" w:rsidRDefault="00F3124A" w:rsidP="00F3124A">
      <w:pPr>
        <w:pStyle w:val="a3"/>
        <w:shd w:val="clear" w:color="auto" w:fill="FFFFFF"/>
        <w:spacing w:before="0" w:beforeAutospacing="0" w:after="300" w:afterAutospacing="0"/>
        <w:rPr>
          <w:color w:val="333333"/>
        </w:rPr>
      </w:pPr>
      <w:r w:rsidRPr="00F3124A">
        <w:rPr>
          <w:color w:val="333333"/>
        </w:rPr>
        <w:t xml:space="preserve">Наиболее ценны творческие упражнения по составлению предложений в системе развития речи. Но, по сравнению с упражнениями по образцу и конструктивными упражнениями, они имеют существенный недостаток: так как результаты работы младшего школьника по первым двум видам заданий могут быть объективно измерены: отвечают ли составленное предложение поставленным задачам, верно ли выполнены задания по предложениям и т.д. </w:t>
      </w:r>
    </w:p>
    <w:p w:rsidR="00F3124A" w:rsidRPr="00F3124A" w:rsidRDefault="00D675B0" w:rsidP="00F3124A">
      <w:pPr>
        <w:pStyle w:val="a3"/>
        <w:shd w:val="clear" w:color="auto" w:fill="FFFFFF"/>
        <w:spacing w:before="0" w:beforeAutospacing="0" w:after="300" w:afterAutospacing="0"/>
        <w:rPr>
          <w:color w:val="333333"/>
        </w:rPr>
      </w:pPr>
      <w:r>
        <w:rPr>
          <w:color w:val="333333"/>
        </w:rPr>
        <w:t xml:space="preserve">Примеры </w:t>
      </w:r>
      <w:r w:rsidR="00F3124A" w:rsidRPr="00F3124A">
        <w:rPr>
          <w:color w:val="333333"/>
        </w:rPr>
        <w:t>упражнений, который можно использовать при изучении раздела «Синтаксис» в начальной школе в соответствии с требованиями ФГОС НОО:</w:t>
      </w:r>
    </w:p>
    <w:p w:rsidR="00F3124A" w:rsidRPr="00F3124A" w:rsidRDefault="00F3124A" w:rsidP="00F3124A">
      <w:pPr>
        <w:pStyle w:val="a3"/>
        <w:numPr>
          <w:ilvl w:val="0"/>
          <w:numId w:val="1"/>
        </w:numPr>
        <w:shd w:val="clear" w:color="auto" w:fill="FFFFFF"/>
        <w:spacing w:before="0" w:beforeAutospacing="0" w:after="300" w:afterAutospacing="0"/>
        <w:rPr>
          <w:color w:val="333333"/>
        </w:rPr>
      </w:pPr>
      <w:r w:rsidRPr="00F3124A">
        <w:rPr>
          <w:rStyle w:val="a5"/>
          <w:color w:val="333333"/>
        </w:rPr>
        <w:t>Прочитай текст. Выбери из данных заглавий подходящее и напиши: «Миша и бабушка», «На улице», «Скука», «Доброе дело».</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День был пасмурный и дождливый. Миша бродил по улицам города. На душе у него было тоскливо. Вдруг мальчик увидел старушку, которая не могла перейти дорогу. Миша помог бабушке перейти на противоположную сторону улицы. Старушка поблагодарила его за хороший поступок и улыбнулась. На душе у Миши стало радостно и светло, несмотря на ненастный день. С тех пор Миша понял, что добрые дела приносят радость.</w:t>
      </w:r>
    </w:p>
    <w:p w:rsidR="00F3124A" w:rsidRPr="00F3124A" w:rsidRDefault="00F3124A" w:rsidP="00F3124A">
      <w:pPr>
        <w:pStyle w:val="a3"/>
        <w:numPr>
          <w:ilvl w:val="0"/>
          <w:numId w:val="2"/>
        </w:numPr>
        <w:shd w:val="clear" w:color="auto" w:fill="FFFFFF"/>
        <w:spacing w:before="0" w:beforeAutospacing="0" w:after="300" w:afterAutospacing="0"/>
        <w:rPr>
          <w:color w:val="333333"/>
        </w:rPr>
      </w:pPr>
      <w:r w:rsidRPr="00F3124A">
        <w:rPr>
          <w:rStyle w:val="a5"/>
          <w:color w:val="333333"/>
        </w:rPr>
        <w:t>Прочитай. Как надо поменять местами части, чтобы получился текст? Пронумеруй части. Озаглавь текст.</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Однажды брат попросил Серёжу прислать ему колосок пшеницы. Пшеничное поле начиналось за деревней. Зачем солдату нужен колосок?</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Брат у Серёжи служит на границе. Он охраняет нашу Родину.</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Сергей пошёл на поле и сорвал колосок. Он написал, что колосок рос на ниве, которая начинается за домом. Написал это Серёжа и сразу догадался, почему брат колосок попросил.</w:t>
      </w:r>
    </w:p>
    <w:p w:rsidR="00F3124A" w:rsidRPr="00F3124A" w:rsidRDefault="00F3124A" w:rsidP="00F3124A">
      <w:pPr>
        <w:pStyle w:val="a3"/>
        <w:numPr>
          <w:ilvl w:val="0"/>
          <w:numId w:val="3"/>
        </w:numPr>
        <w:shd w:val="clear" w:color="auto" w:fill="FFFFFF"/>
        <w:spacing w:before="0" w:beforeAutospacing="0" w:after="300" w:afterAutospacing="0"/>
        <w:rPr>
          <w:color w:val="333333"/>
        </w:rPr>
      </w:pPr>
      <w:r w:rsidRPr="00F3124A">
        <w:rPr>
          <w:rStyle w:val="a5"/>
          <w:color w:val="333333"/>
        </w:rPr>
        <w:t>Прочитай. Пронумеруй предложения по порядку, чтобы получился текст.</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lastRenderedPageBreak/>
        <w:t>А Мишка всё съел и был таков. Привезли они ловушку, мёдом обмазали, зерна насыпали. Чуть стемнеет - косолапый тут как тут. Решили охотники поймать зверя. Повадился медведь в деревню ходить.</w:t>
      </w:r>
    </w:p>
    <w:p w:rsidR="00F3124A" w:rsidRPr="00F3124A" w:rsidRDefault="00F3124A" w:rsidP="00F3124A">
      <w:pPr>
        <w:pStyle w:val="a3"/>
        <w:numPr>
          <w:ilvl w:val="0"/>
          <w:numId w:val="4"/>
        </w:numPr>
        <w:shd w:val="clear" w:color="auto" w:fill="FFFFFF"/>
        <w:spacing w:before="0" w:beforeAutospacing="0" w:after="300" w:afterAutospacing="0"/>
        <w:rPr>
          <w:color w:val="333333"/>
        </w:rPr>
      </w:pPr>
      <w:r w:rsidRPr="00F3124A">
        <w:rPr>
          <w:rStyle w:val="a5"/>
          <w:color w:val="333333"/>
        </w:rPr>
        <w:t>Из данных слов составь и запиши предложение:</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Лучи, на, посылает, землю, жаркие, солнце</w:t>
      </w:r>
    </w:p>
    <w:p w:rsidR="00F3124A" w:rsidRPr="00F3124A" w:rsidRDefault="00F3124A" w:rsidP="00F3124A">
      <w:pPr>
        <w:pStyle w:val="a3"/>
        <w:numPr>
          <w:ilvl w:val="0"/>
          <w:numId w:val="5"/>
        </w:numPr>
        <w:shd w:val="clear" w:color="auto" w:fill="FFFFFF"/>
        <w:spacing w:before="0" w:beforeAutospacing="0" w:after="300" w:afterAutospacing="0"/>
        <w:rPr>
          <w:color w:val="333333"/>
        </w:rPr>
      </w:pPr>
      <w:r w:rsidRPr="00F3124A">
        <w:rPr>
          <w:rStyle w:val="a5"/>
          <w:color w:val="333333"/>
        </w:rPr>
        <w:t>Из данных слов составь и запиши предложение:</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Туча, вдруг, серая, покрыла, небо</w:t>
      </w:r>
    </w:p>
    <w:p w:rsidR="00F3124A" w:rsidRPr="00F3124A" w:rsidRDefault="00F3124A" w:rsidP="00F3124A">
      <w:pPr>
        <w:pStyle w:val="a3"/>
        <w:numPr>
          <w:ilvl w:val="0"/>
          <w:numId w:val="6"/>
        </w:numPr>
        <w:shd w:val="clear" w:color="auto" w:fill="FFFFFF"/>
        <w:spacing w:before="0" w:beforeAutospacing="0" w:after="300" w:afterAutospacing="0"/>
        <w:rPr>
          <w:color w:val="333333"/>
        </w:rPr>
      </w:pPr>
      <w:r w:rsidRPr="00F3124A">
        <w:rPr>
          <w:rStyle w:val="a5"/>
          <w:color w:val="333333"/>
        </w:rPr>
        <w:t>Из данных слов составь и запиши предложение:</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Зайка, под, серый, спал, кустом</w:t>
      </w:r>
    </w:p>
    <w:p w:rsidR="00F3124A" w:rsidRPr="00F3124A" w:rsidRDefault="00F3124A" w:rsidP="00F3124A">
      <w:pPr>
        <w:pStyle w:val="a3"/>
        <w:numPr>
          <w:ilvl w:val="0"/>
          <w:numId w:val="7"/>
        </w:numPr>
        <w:shd w:val="clear" w:color="auto" w:fill="FFFFFF"/>
        <w:spacing w:before="0" w:beforeAutospacing="0" w:after="300" w:afterAutospacing="0"/>
        <w:rPr>
          <w:color w:val="333333"/>
        </w:rPr>
      </w:pPr>
      <w:r w:rsidRPr="00F3124A">
        <w:rPr>
          <w:rStyle w:val="a5"/>
          <w:color w:val="333333"/>
        </w:rPr>
        <w:t>Составь из данных слов предложения и напиши текст.</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идёт, труда, урок</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на, бумага, и, лежат, клей, партах</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ножницы, взяли, дети</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фигурки, они, животных, делают</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эти, ёлку, бумажные, украсят, звери</w:t>
      </w:r>
    </w:p>
    <w:p w:rsidR="00F3124A" w:rsidRPr="00F3124A" w:rsidRDefault="00F3124A" w:rsidP="00F3124A">
      <w:pPr>
        <w:pStyle w:val="a3"/>
        <w:numPr>
          <w:ilvl w:val="0"/>
          <w:numId w:val="8"/>
        </w:numPr>
        <w:shd w:val="clear" w:color="auto" w:fill="FFFFFF"/>
        <w:spacing w:before="0" w:beforeAutospacing="0" w:after="300" w:afterAutospacing="0"/>
        <w:rPr>
          <w:color w:val="333333"/>
        </w:rPr>
      </w:pPr>
      <w:r w:rsidRPr="00F3124A">
        <w:rPr>
          <w:rStyle w:val="a5"/>
          <w:color w:val="333333"/>
        </w:rPr>
        <w:t>Определи границы предложений. Каждое предложение начинай писать с большой буквы и в конце ставь точку.</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 xml:space="preserve">У реки стоит ива она опустила прямо в речку свои ветки </w:t>
      </w:r>
      <w:proofErr w:type="spellStart"/>
      <w:r w:rsidRPr="00F3124A">
        <w:rPr>
          <w:color w:val="333333"/>
        </w:rPr>
        <w:t>ветки</w:t>
      </w:r>
      <w:proofErr w:type="spellEnd"/>
      <w:r w:rsidRPr="00F3124A">
        <w:rPr>
          <w:color w:val="333333"/>
        </w:rPr>
        <w:t xml:space="preserve"> похожи на длинные косички лёгкий ветерок нежно качает их</w:t>
      </w:r>
    </w:p>
    <w:p w:rsidR="00F3124A" w:rsidRPr="00F3124A" w:rsidRDefault="00F3124A" w:rsidP="00F3124A">
      <w:pPr>
        <w:pStyle w:val="a3"/>
        <w:numPr>
          <w:ilvl w:val="0"/>
          <w:numId w:val="9"/>
        </w:numPr>
        <w:shd w:val="clear" w:color="auto" w:fill="FFFFFF"/>
        <w:spacing w:before="0" w:beforeAutospacing="0" w:after="300" w:afterAutospacing="0"/>
        <w:rPr>
          <w:color w:val="333333"/>
        </w:rPr>
      </w:pPr>
      <w:r w:rsidRPr="00F3124A">
        <w:rPr>
          <w:rStyle w:val="a5"/>
          <w:color w:val="333333"/>
        </w:rPr>
        <w:t>Найди начало и конец каждого предложения. Спиши, разделив текст на предложения:</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Надвинулась тёмная туча спряталось жаркое солнце загремел гром началась летняя гроза</w:t>
      </w:r>
    </w:p>
    <w:p w:rsidR="00F3124A" w:rsidRPr="00F3124A" w:rsidRDefault="00F3124A" w:rsidP="00F3124A">
      <w:pPr>
        <w:pStyle w:val="a3"/>
        <w:numPr>
          <w:ilvl w:val="0"/>
          <w:numId w:val="10"/>
        </w:numPr>
        <w:shd w:val="clear" w:color="auto" w:fill="FFFFFF"/>
        <w:spacing w:before="0" w:beforeAutospacing="0" w:after="300" w:afterAutospacing="0"/>
        <w:rPr>
          <w:color w:val="333333"/>
        </w:rPr>
      </w:pPr>
      <w:r w:rsidRPr="00F3124A">
        <w:rPr>
          <w:rStyle w:val="a5"/>
          <w:color w:val="333333"/>
        </w:rPr>
        <w:t>Найди начало и конец каждого предложения. Спиши, разделив текст на предложения:</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Подул резкий ветер полетели листья с деревьев с веток сорвалась стайка воробьёв тёмная туча закрыла солнце</w:t>
      </w:r>
    </w:p>
    <w:p w:rsidR="00F3124A" w:rsidRPr="00F3124A" w:rsidRDefault="00F3124A" w:rsidP="00F3124A">
      <w:pPr>
        <w:pStyle w:val="a3"/>
        <w:numPr>
          <w:ilvl w:val="0"/>
          <w:numId w:val="11"/>
        </w:numPr>
        <w:shd w:val="clear" w:color="auto" w:fill="FFFFFF"/>
        <w:spacing w:before="0" w:beforeAutospacing="0" w:after="300" w:afterAutospacing="0"/>
        <w:rPr>
          <w:color w:val="333333"/>
        </w:rPr>
      </w:pPr>
      <w:r w:rsidRPr="00F3124A">
        <w:rPr>
          <w:rStyle w:val="a5"/>
          <w:color w:val="333333"/>
        </w:rPr>
        <w:t>Найди начало и конец каждого предложения. Спиши, разделив текст на предложения:</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Пришла зима дрожат берёзки от холода озёра и реки покрылись льдом промёрзла земля</w:t>
      </w:r>
    </w:p>
    <w:p w:rsidR="00F3124A" w:rsidRPr="00F3124A" w:rsidRDefault="00F3124A" w:rsidP="00F3124A">
      <w:pPr>
        <w:pStyle w:val="a3"/>
        <w:numPr>
          <w:ilvl w:val="0"/>
          <w:numId w:val="12"/>
        </w:numPr>
        <w:shd w:val="clear" w:color="auto" w:fill="FFFFFF"/>
        <w:spacing w:before="0" w:beforeAutospacing="0" w:after="300" w:afterAutospacing="0"/>
        <w:rPr>
          <w:color w:val="333333"/>
        </w:rPr>
      </w:pPr>
      <w:r w:rsidRPr="00F3124A">
        <w:rPr>
          <w:rStyle w:val="a5"/>
          <w:color w:val="333333"/>
        </w:rPr>
        <w:lastRenderedPageBreak/>
        <w:t>Составь из данных слов предложение и напиши его. Подчеркни слово, которое указывает, о чём говорится в предложении.</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Ведёт, чащу, узкая, в, тропинка</w:t>
      </w:r>
    </w:p>
    <w:p w:rsidR="00F3124A" w:rsidRPr="00F3124A" w:rsidRDefault="00F3124A" w:rsidP="00F3124A">
      <w:pPr>
        <w:pStyle w:val="a3"/>
        <w:shd w:val="clear" w:color="auto" w:fill="FFFFFF"/>
        <w:spacing w:before="0" w:beforeAutospacing="0" w:after="300" w:afterAutospacing="0"/>
        <w:rPr>
          <w:color w:val="333333"/>
        </w:rPr>
      </w:pPr>
      <w:r w:rsidRPr="00F3124A">
        <w:rPr>
          <w:color w:val="333333"/>
        </w:rPr>
        <w:t>Также в качестве упражнения можно предложить творческое задание, связанное с описанием каких-либо картинок.</w:t>
      </w:r>
    </w:p>
    <w:p w:rsidR="00F3124A" w:rsidRPr="00F3124A" w:rsidRDefault="00F3124A" w:rsidP="00F3124A">
      <w:pPr>
        <w:pStyle w:val="a3"/>
        <w:shd w:val="clear" w:color="auto" w:fill="FFFFFF"/>
        <w:spacing w:before="0" w:beforeAutospacing="0" w:after="300" w:afterAutospacing="0"/>
        <w:jc w:val="center"/>
        <w:rPr>
          <w:color w:val="333333"/>
        </w:rPr>
      </w:pPr>
      <w:r w:rsidRPr="00F3124A">
        <w:rPr>
          <w:rStyle w:val="a5"/>
          <w:color w:val="333333"/>
        </w:rPr>
        <w:t>Список литературы</w:t>
      </w:r>
    </w:p>
    <w:p w:rsidR="00F3124A" w:rsidRPr="00F3124A" w:rsidRDefault="00F3124A" w:rsidP="00F3124A">
      <w:pPr>
        <w:pStyle w:val="a3"/>
        <w:numPr>
          <w:ilvl w:val="0"/>
          <w:numId w:val="13"/>
        </w:numPr>
        <w:shd w:val="clear" w:color="auto" w:fill="FFFFFF"/>
        <w:spacing w:before="0" w:beforeAutospacing="0" w:after="300" w:afterAutospacing="0"/>
        <w:rPr>
          <w:color w:val="333333"/>
        </w:rPr>
      </w:pPr>
      <w:r w:rsidRPr="00F3124A">
        <w:rPr>
          <w:color w:val="333333"/>
        </w:rPr>
        <w:t>Львов М.Р. Методика преподавания русского языка в начальных классах. М.: Издательство: ACADEMIA, 2015. – 464 с.</w:t>
      </w:r>
    </w:p>
    <w:p w:rsidR="00F3124A" w:rsidRPr="00F3124A" w:rsidRDefault="00F3124A" w:rsidP="00F3124A">
      <w:pPr>
        <w:pStyle w:val="a3"/>
        <w:numPr>
          <w:ilvl w:val="0"/>
          <w:numId w:val="13"/>
        </w:numPr>
        <w:shd w:val="clear" w:color="auto" w:fill="FFFFFF"/>
        <w:spacing w:before="0" w:beforeAutospacing="0" w:after="300" w:afterAutospacing="0"/>
        <w:rPr>
          <w:color w:val="333333"/>
        </w:rPr>
      </w:pPr>
      <w:r w:rsidRPr="00F3124A">
        <w:rPr>
          <w:color w:val="333333"/>
        </w:rPr>
        <w:t>Русский язык: Учебно-справочные материалы для 1-4 классов / М.И. Кузнецова. СПб.: Просвещение, 2012. – 158 с.</w:t>
      </w:r>
    </w:p>
    <w:p w:rsidR="00F3124A" w:rsidRPr="00F3124A" w:rsidRDefault="00F3124A" w:rsidP="00F3124A">
      <w:pPr>
        <w:pStyle w:val="a3"/>
        <w:numPr>
          <w:ilvl w:val="0"/>
          <w:numId w:val="13"/>
        </w:numPr>
        <w:shd w:val="clear" w:color="auto" w:fill="FFFFFF"/>
        <w:spacing w:before="0" w:beforeAutospacing="0" w:after="300" w:afterAutospacing="0"/>
        <w:rPr>
          <w:color w:val="333333"/>
        </w:rPr>
      </w:pPr>
      <w:r w:rsidRPr="00F3124A">
        <w:rPr>
          <w:color w:val="333333"/>
        </w:rPr>
        <w:t>Федеральный государственный образовательный стандарт начального общего образования. М.: Просвещение, 2011. – 59 с. – (Стандарты второго поколения).</w:t>
      </w:r>
    </w:p>
    <w:p w:rsidR="00F3124A" w:rsidRPr="00F3124A" w:rsidRDefault="00F3124A" w:rsidP="00F3124A">
      <w:pPr>
        <w:pStyle w:val="a3"/>
        <w:numPr>
          <w:ilvl w:val="0"/>
          <w:numId w:val="13"/>
        </w:numPr>
        <w:shd w:val="clear" w:color="auto" w:fill="FFFFFF"/>
        <w:spacing w:before="0" w:beforeAutospacing="0" w:after="300" w:afterAutospacing="0"/>
        <w:rPr>
          <w:color w:val="333333"/>
        </w:rPr>
      </w:pPr>
      <w:r w:rsidRPr="00F3124A">
        <w:rPr>
          <w:color w:val="333333"/>
        </w:rPr>
        <w:t>Фролова Л.А. Обучение русскому языку в современной начальной школе. М., 2002. – 192 с.</w:t>
      </w:r>
    </w:p>
    <w:p w:rsidR="00A57169" w:rsidRDefault="00D675B0">
      <w:pPr>
        <w:rPr>
          <w:rFonts w:ascii="Times New Roman" w:hAnsi="Times New Roman" w:cs="Times New Roman"/>
          <w:sz w:val="24"/>
          <w:szCs w:val="24"/>
        </w:rPr>
      </w:pPr>
      <w:r>
        <w:rPr>
          <w:rFonts w:ascii="Times New Roman" w:hAnsi="Times New Roman" w:cs="Times New Roman"/>
          <w:sz w:val="24"/>
          <w:szCs w:val="24"/>
        </w:rPr>
        <w:t>Задания:</w:t>
      </w:r>
    </w:p>
    <w:p w:rsidR="00D675B0" w:rsidRDefault="00D675B0" w:rsidP="00D675B0">
      <w:pPr>
        <w:pStyle w:val="a6"/>
        <w:numPr>
          <w:ilvl w:val="0"/>
          <w:numId w:val="14"/>
        </w:numPr>
        <w:rPr>
          <w:rFonts w:ascii="Times New Roman" w:hAnsi="Times New Roman" w:cs="Times New Roman"/>
          <w:sz w:val="24"/>
          <w:szCs w:val="24"/>
        </w:rPr>
      </w:pPr>
      <w:r>
        <w:rPr>
          <w:rFonts w:ascii="Times New Roman" w:hAnsi="Times New Roman" w:cs="Times New Roman"/>
          <w:sz w:val="24"/>
          <w:szCs w:val="24"/>
        </w:rPr>
        <w:t>Составить план-конспект лекции.</w:t>
      </w:r>
    </w:p>
    <w:p w:rsidR="00D675B0" w:rsidRPr="00D675B0" w:rsidRDefault="00D675B0" w:rsidP="00D675B0">
      <w:pPr>
        <w:pStyle w:val="a6"/>
        <w:numPr>
          <w:ilvl w:val="0"/>
          <w:numId w:val="14"/>
        </w:numPr>
        <w:rPr>
          <w:rFonts w:ascii="Times New Roman" w:hAnsi="Times New Roman" w:cs="Times New Roman"/>
          <w:sz w:val="24"/>
          <w:szCs w:val="24"/>
        </w:rPr>
      </w:pPr>
      <w:r>
        <w:rPr>
          <w:rFonts w:ascii="Times New Roman" w:hAnsi="Times New Roman" w:cs="Times New Roman"/>
          <w:sz w:val="24"/>
          <w:szCs w:val="24"/>
        </w:rPr>
        <w:t xml:space="preserve"> Придумать </w:t>
      </w:r>
      <w:bookmarkStart w:id="0" w:name="_GoBack"/>
      <w:r w:rsidRPr="002D7AFE">
        <w:rPr>
          <w:rFonts w:ascii="Times New Roman" w:hAnsi="Times New Roman" w:cs="Times New Roman"/>
          <w:b/>
          <w:sz w:val="24"/>
          <w:szCs w:val="24"/>
        </w:rPr>
        <w:t>3 творческих упражнения</w:t>
      </w:r>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по теме </w:t>
      </w:r>
      <w:r w:rsidRPr="00D675B0">
        <w:rPr>
          <w:rFonts w:ascii="Times New Roman" w:hAnsi="Times New Roman" w:cs="Times New Roman"/>
          <w:b/>
          <w:color w:val="333333"/>
          <w:sz w:val="24"/>
          <w:szCs w:val="24"/>
        </w:rPr>
        <w:t>«Изучение синтаксиса и пунктуации</w:t>
      </w:r>
      <w:r w:rsidRPr="00D675B0">
        <w:rPr>
          <w:rFonts w:ascii="Times New Roman" w:hAnsi="Times New Roman" w:cs="Times New Roman"/>
          <w:b/>
          <w:color w:val="333333"/>
          <w:sz w:val="24"/>
          <w:szCs w:val="24"/>
        </w:rPr>
        <w:t>» в 3 классе.</w:t>
      </w:r>
    </w:p>
    <w:sectPr w:rsidR="00D675B0" w:rsidRPr="00D67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3FED"/>
    <w:multiLevelType w:val="multilevel"/>
    <w:tmpl w:val="396A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A12BD"/>
    <w:multiLevelType w:val="multilevel"/>
    <w:tmpl w:val="04F8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01B08"/>
    <w:multiLevelType w:val="multilevel"/>
    <w:tmpl w:val="8114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724EA"/>
    <w:multiLevelType w:val="multilevel"/>
    <w:tmpl w:val="C53A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B6579"/>
    <w:multiLevelType w:val="multilevel"/>
    <w:tmpl w:val="1D74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E4BCA"/>
    <w:multiLevelType w:val="hybridMultilevel"/>
    <w:tmpl w:val="B078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C04226"/>
    <w:multiLevelType w:val="multilevel"/>
    <w:tmpl w:val="B7BA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4124A"/>
    <w:multiLevelType w:val="multilevel"/>
    <w:tmpl w:val="C5F24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71E33"/>
    <w:multiLevelType w:val="multilevel"/>
    <w:tmpl w:val="9A1A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CC15E5"/>
    <w:multiLevelType w:val="multilevel"/>
    <w:tmpl w:val="6FDC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612047"/>
    <w:multiLevelType w:val="multilevel"/>
    <w:tmpl w:val="EEA0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A25961"/>
    <w:multiLevelType w:val="multilevel"/>
    <w:tmpl w:val="4E42C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FF344A"/>
    <w:multiLevelType w:val="multilevel"/>
    <w:tmpl w:val="943A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9C4587"/>
    <w:multiLevelType w:val="multilevel"/>
    <w:tmpl w:val="FB36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0"/>
  </w:num>
  <w:num w:numId="4">
    <w:abstractNumId w:val="11"/>
  </w:num>
  <w:num w:numId="5">
    <w:abstractNumId w:val="4"/>
  </w:num>
  <w:num w:numId="6">
    <w:abstractNumId w:val="0"/>
  </w:num>
  <w:num w:numId="7">
    <w:abstractNumId w:val="7"/>
  </w:num>
  <w:num w:numId="8">
    <w:abstractNumId w:val="13"/>
  </w:num>
  <w:num w:numId="9">
    <w:abstractNumId w:val="3"/>
  </w:num>
  <w:num w:numId="10">
    <w:abstractNumId w:val="1"/>
  </w:num>
  <w:num w:numId="11">
    <w:abstractNumId w:val="2"/>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14"/>
    <w:rsid w:val="001B7D20"/>
    <w:rsid w:val="002D7AFE"/>
    <w:rsid w:val="007B3369"/>
    <w:rsid w:val="00923E14"/>
    <w:rsid w:val="00A57169"/>
    <w:rsid w:val="00D04423"/>
    <w:rsid w:val="00D675B0"/>
    <w:rsid w:val="00F3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A573"/>
  <w15:chartTrackingRefBased/>
  <w15:docId w15:val="{26CAC065-CC25-4E36-AF22-21805C91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D2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3124A"/>
    <w:rPr>
      <w:i/>
      <w:iCs/>
    </w:rPr>
  </w:style>
  <w:style w:type="character" w:styleId="a5">
    <w:name w:val="Strong"/>
    <w:basedOn w:val="a0"/>
    <w:uiPriority w:val="22"/>
    <w:qFormat/>
    <w:rsid w:val="00F3124A"/>
    <w:rPr>
      <w:b/>
      <w:bCs/>
    </w:rPr>
  </w:style>
  <w:style w:type="paragraph" w:styleId="a6">
    <w:name w:val="List Paragraph"/>
    <w:basedOn w:val="a"/>
    <w:uiPriority w:val="34"/>
    <w:qFormat/>
    <w:rsid w:val="00D67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4975">
      <w:bodyDiv w:val="1"/>
      <w:marLeft w:val="0"/>
      <w:marRight w:val="0"/>
      <w:marTop w:val="0"/>
      <w:marBottom w:val="0"/>
      <w:divBdr>
        <w:top w:val="none" w:sz="0" w:space="0" w:color="auto"/>
        <w:left w:val="none" w:sz="0" w:space="0" w:color="auto"/>
        <w:bottom w:val="none" w:sz="0" w:space="0" w:color="auto"/>
        <w:right w:val="none" w:sz="0" w:space="0" w:color="auto"/>
      </w:divBdr>
    </w:div>
    <w:div w:id="12365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1444</Words>
  <Characters>8235</Characters>
  <Application>Microsoft Office Word</Application>
  <DocSecurity>0</DocSecurity>
  <Lines>68</Lines>
  <Paragraphs>19</Paragraphs>
  <ScaleCrop>false</ScaleCrop>
  <Company>diakov.net</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7</cp:revision>
  <dcterms:created xsi:type="dcterms:W3CDTF">2020-05-04T15:20:00Z</dcterms:created>
  <dcterms:modified xsi:type="dcterms:W3CDTF">2020-05-04T15:42:00Z</dcterms:modified>
</cp:coreProperties>
</file>