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6D" w:rsidRPr="00BD4E35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 xml:space="preserve">Направление </w:t>
      </w:r>
      <w:proofErr w:type="gramStart"/>
      <w:r w:rsidRPr="00BD4E35">
        <w:rPr>
          <w:rFonts w:ascii="Times New Roman" w:hAnsi="Times New Roman" w:cs="Times New Roman"/>
          <w:sz w:val="28"/>
          <w:szCs w:val="28"/>
          <w:u w:val="single"/>
        </w:rPr>
        <w:t xml:space="preserve">Право </w:t>
      </w:r>
      <w:r w:rsidR="003B28FF" w:rsidRPr="00BD4E35">
        <w:rPr>
          <w:rFonts w:ascii="Times New Roman" w:hAnsi="Times New Roman" w:cs="Times New Roman"/>
          <w:sz w:val="28"/>
          <w:szCs w:val="28"/>
          <w:u w:val="single"/>
        </w:rPr>
        <w:t>социального обеспечения</w:t>
      </w:r>
      <w:proofErr w:type="gramEnd"/>
    </w:p>
    <w:p w:rsidR="0096056D" w:rsidRPr="00BD4E35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4E35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BD4E35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96056D" w:rsidRPr="00BD4E35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BD4E35">
        <w:rPr>
          <w:rFonts w:ascii="Times New Roman" w:hAnsi="Times New Roman" w:cs="Times New Roman"/>
          <w:sz w:val="28"/>
          <w:szCs w:val="28"/>
          <w:u w:val="single"/>
        </w:rPr>
        <w:t>Трудовое право</w:t>
      </w:r>
    </w:p>
    <w:p w:rsidR="0096056D" w:rsidRPr="00BD4E35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BD4E35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BD4E35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96056D" w:rsidRPr="00BD4E35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BD4E35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96056D" w:rsidRPr="00BD4E35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4E35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BD4E3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F4ECB" w:rsidRPr="00BD4E35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D4E35">
        <w:rPr>
          <w:rFonts w:ascii="Times New Roman" w:hAnsi="Times New Roman" w:cs="Times New Roman"/>
          <w:sz w:val="28"/>
          <w:szCs w:val="28"/>
          <w:u w:val="single"/>
        </w:rPr>
        <w:t>ПС</w:t>
      </w:r>
      <w:r w:rsidR="003B28FF" w:rsidRPr="00BD4E35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4F4ECB" w:rsidRPr="00BD4E35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BD4E35" w:rsidRPr="00CA7959" w:rsidRDefault="00BD4E35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959">
        <w:rPr>
          <w:rFonts w:ascii="Times New Roman" w:hAnsi="Times New Roman" w:cs="Times New Roman"/>
          <w:b/>
          <w:sz w:val="28"/>
          <w:szCs w:val="28"/>
        </w:rPr>
        <w:t>Тема №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A7959">
        <w:rPr>
          <w:rFonts w:ascii="Times New Roman" w:hAnsi="Times New Roman" w:cs="Times New Roman"/>
          <w:b/>
          <w:sz w:val="28"/>
          <w:szCs w:val="28"/>
        </w:rPr>
        <w:t xml:space="preserve"> Трудовые споры, порядок их рассмотрения и разрешения.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4 ЧАСА</w:t>
      </w:r>
      <w:bookmarkStart w:id="0" w:name="_GoBack"/>
      <w:bookmarkEnd w:id="0"/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59">
        <w:rPr>
          <w:rFonts w:ascii="Times New Roman" w:hAnsi="Times New Roman" w:cs="Times New Roman"/>
          <w:sz w:val="28"/>
          <w:szCs w:val="28"/>
        </w:rPr>
        <w:t>Перечень вопросов для изучения:</w:t>
      </w:r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59">
        <w:rPr>
          <w:rFonts w:ascii="Times New Roman" w:hAnsi="Times New Roman" w:cs="Times New Roman"/>
          <w:sz w:val="28"/>
          <w:szCs w:val="28"/>
        </w:rPr>
        <w:t>1.</w:t>
      </w:r>
      <w:r w:rsidRPr="00CA7959">
        <w:rPr>
          <w:rFonts w:ascii="Times New Roman" w:hAnsi="Times New Roman" w:cs="Times New Roman"/>
          <w:sz w:val="28"/>
          <w:szCs w:val="28"/>
        </w:rPr>
        <w:tab/>
        <w:t>Понятие, причины и виды трудовых споров.</w:t>
      </w:r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59">
        <w:rPr>
          <w:rFonts w:ascii="Times New Roman" w:hAnsi="Times New Roman" w:cs="Times New Roman"/>
          <w:sz w:val="28"/>
          <w:szCs w:val="28"/>
        </w:rPr>
        <w:t>2.</w:t>
      </w:r>
      <w:r w:rsidRPr="00CA7959">
        <w:rPr>
          <w:rFonts w:ascii="Times New Roman" w:hAnsi="Times New Roman" w:cs="Times New Roman"/>
          <w:sz w:val="28"/>
          <w:szCs w:val="28"/>
        </w:rPr>
        <w:tab/>
        <w:t>Принципы рассмотрения и разрешения трудовых споров.</w:t>
      </w:r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59">
        <w:rPr>
          <w:rFonts w:ascii="Times New Roman" w:hAnsi="Times New Roman" w:cs="Times New Roman"/>
          <w:sz w:val="28"/>
          <w:szCs w:val="28"/>
        </w:rPr>
        <w:t>3.</w:t>
      </w:r>
      <w:r w:rsidRPr="00CA7959">
        <w:rPr>
          <w:rFonts w:ascii="Times New Roman" w:hAnsi="Times New Roman" w:cs="Times New Roman"/>
          <w:sz w:val="28"/>
          <w:szCs w:val="28"/>
        </w:rPr>
        <w:tab/>
        <w:t>Органы по рассмотрению и разрешению индивидуальных трудовых споров.</w:t>
      </w:r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59">
        <w:rPr>
          <w:rFonts w:ascii="Times New Roman" w:hAnsi="Times New Roman" w:cs="Times New Roman"/>
          <w:sz w:val="28"/>
          <w:szCs w:val="28"/>
        </w:rPr>
        <w:t>4.</w:t>
      </w:r>
      <w:r w:rsidRPr="00CA7959">
        <w:rPr>
          <w:rFonts w:ascii="Times New Roman" w:hAnsi="Times New Roman" w:cs="Times New Roman"/>
          <w:sz w:val="28"/>
          <w:szCs w:val="28"/>
        </w:rPr>
        <w:tab/>
        <w:t>Подведомственность трудовых споров.</w:t>
      </w:r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59">
        <w:rPr>
          <w:rFonts w:ascii="Times New Roman" w:hAnsi="Times New Roman" w:cs="Times New Roman"/>
          <w:sz w:val="28"/>
          <w:szCs w:val="28"/>
        </w:rPr>
        <w:t>5.</w:t>
      </w:r>
      <w:r w:rsidRPr="00CA7959">
        <w:rPr>
          <w:rFonts w:ascii="Times New Roman" w:hAnsi="Times New Roman" w:cs="Times New Roman"/>
          <w:sz w:val="28"/>
          <w:szCs w:val="28"/>
        </w:rPr>
        <w:tab/>
        <w:t>Порядок рассмотрения и разрешения индивидуальных трудовых споров.</w:t>
      </w:r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59">
        <w:rPr>
          <w:rFonts w:ascii="Times New Roman" w:hAnsi="Times New Roman" w:cs="Times New Roman"/>
          <w:sz w:val="28"/>
          <w:szCs w:val="28"/>
        </w:rPr>
        <w:t>6.</w:t>
      </w:r>
      <w:r w:rsidRPr="00CA7959">
        <w:rPr>
          <w:rFonts w:ascii="Times New Roman" w:hAnsi="Times New Roman" w:cs="Times New Roman"/>
          <w:sz w:val="28"/>
          <w:szCs w:val="28"/>
        </w:rPr>
        <w:tab/>
        <w:t>Исковые и процессуальные сроки.</w:t>
      </w:r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59">
        <w:rPr>
          <w:rFonts w:ascii="Times New Roman" w:hAnsi="Times New Roman" w:cs="Times New Roman"/>
          <w:sz w:val="28"/>
          <w:szCs w:val="28"/>
        </w:rPr>
        <w:t>7.</w:t>
      </w:r>
      <w:r w:rsidRPr="00CA7959">
        <w:rPr>
          <w:rFonts w:ascii="Times New Roman" w:hAnsi="Times New Roman" w:cs="Times New Roman"/>
          <w:sz w:val="28"/>
          <w:szCs w:val="28"/>
        </w:rPr>
        <w:tab/>
        <w:t>Организация комиссии по трудовым спорам, ее компетенция. Порядок рассмотрения и разрешения индивидуальных трудовых споров в комиссии по трудовым спорам.</w:t>
      </w:r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59">
        <w:rPr>
          <w:rFonts w:ascii="Times New Roman" w:hAnsi="Times New Roman" w:cs="Times New Roman"/>
          <w:sz w:val="28"/>
          <w:szCs w:val="28"/>
        </w:rPr>
        <w:t>8.</w:t>
      </w:r>
      <w:r w:rsidRPr="00CA7959">
        <w:rPr>
          <w:rFonts w:ascii="Times New Roman" w:hAnsi="Times New Roman" w:cs="Times New Roman"/>
          <w:sz w:val="28"/>
          <w:szCs w:val="28"/>
        </w:rPr>
        <w:tab/>
        <w:t>Порядок исполнения решений комиссии по индивидуальным трудовым спорам.</w:t>
      </w:r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59">
        <w:rPr>
          <w:rFonts w:ascii="Times New Roman" w:hAnsi="Times New Roman" w:cs="Times New Roman"/>
          <w:sz w:val="28"/>
          <w:szCs w:val="28"/>
        </w:rPr>
        <w:t>9.</w:t>
      </w:r>
      <w:r w:rsidRPr="00CA7959">
        <w:rPr>
          <w:rFonts w:ascii="Times New Roman" w:hAnsi="Times New Roman" w:cs="Times New Roman"/>
          <w:sz w:val="28"/>
          <w:szCs w:val="28"/>
        </w:rPr>
        <w:tab/>
        <w:t>Рассмотрение и разрешение индивидуальных трудовых споров в суде.</w:t>
      </w:r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59">
        <w:rPr>
          <w:rFonts w:ascii="Times New Roman" w:hAnsi="Times New Roman" w:cs="Times New Roman"/>
          <w:sz w:val="28"/>
          <w:szCs w:val="28"/>
        </w:rPr>
        <w:t>10.</w:t>
      </w:r>
      <w:r w:rsidRPr="00CA7959">
        <w:rPr>
          <w:rFonts w:ascii="Times New Roman" w:hAnsi="Times New Roman" w:cs="Times New Roman"/>
          <w:sz w:val="28"/>
          <w:szCs w:val="28"/>
        </w:rPr>
        <w:tab/>
        <w:t>Подсудность трудовых споров.</w:t>
      </w:r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59">
        <w:rPr>
          <w:rFonts w:ascii="Times New Roman" w:hAnsi="Times New Roman" w:cs="Times New Roman"/>
          <w:sz w:val="28"/>
          <w:szCs w:val="28"/>
        </w:rPr>
        <w:t>11.</w:t>
      </w:r>
      <w:r w:rsidRPr="00CA7959">
        <w:rPr>
          <w:rFonts w:ascii="Times New Roman" w:hAnsi="Times New Roman" w:cs="Times New Roman"/>
          <w:sz w:val="28"/>
          <w:szCs w:val="28"/>
        </w:rPr>
        <w:tab/>
        <w:t>Вынесение решений по трудовым спорам об увольнении и переводе на другую работу.</w:t>
      </w:r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59">
        <w:rPr>
          <w:rFonts w:ascii="Times New Roman" w:hAnsi="Times New Roman" w:cs="Times New Roman"/>
          <w:sz w:val="28"/>
          <w:szCs w:val="28"/>
        </w:rPr>
        <w:t>12.</w:t>
      </w:r>
      <w:r w:rsidRPr="00CA7959">
        <w:rPr>
          <w:rFonts w:ascii="Times New Roman" w:hAnsi="Times New Roman" w:cs="Times New Roman"/>
          <w:sz w:val="28"/>
          <w:szCs w:val="28"/>
        </w:rPr>
        <w:tab/>
        <w:t>Понятие и виды коллективных трудовых споров. Органы и порядок рассмотрения и разрешения коллективного трудового спора. Примирительные процедуры: рассмотрение коллективного трудового спора примирительной комиссией, рассмотрение коллективного трудового спора с участием посредника и (или) в трудовом арбитраже.</w:t>
      </w:r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59">
        <w:rPr>
          <w:rFonts w:ascii="Times New Roman" w:hAnsi="Times New Roman" w:cs="Times New Roman"/>
          <w:sz w:val="28"/>
          <w:szCs w:val="28"/>
        </w:rPr>
        <w:t>13.</w:t>
      </w:r>
      <w:r w:rsidRPr="00CA7959">
        <w:rPr>
          <w:rFonts w:ascii="Times New Roman" w:hAnsi="Times New Roman" w:cs="Times New Roman"/>
          <w:sz w:val="28"/>
          <w:szCs w:val="28"/>
        </w:rPr>
        <w:tab/>
        <w:t>Гарантии в связи с рассмотрением и разрешением коллективного трудового спора.</w:t>
      </w:r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59">
        <w:rPr>
          <w:rFonts w:ascii="Times New Roman" w:hAnsi="Times New Roman" w:cs="Times New Roman"/>
          <w:sz w:val="28"/>
          <w:szCs w:val="28"/>
        </w:rPr>
        <w:t>14.</w:t>
      </w:r>
      <w:r w:rsidRPr="00CA7959">
        <w:rPr>
          <w:rFonts w:ascii="Times New Roman" w:hAnsi="Times New Roman" w:cs="Times New Roman"/>
          <w:sz w:val="28"/>
          <w:szCs w:val="28"/>
        </w:rPr>
        <w:tab/>
        <w:t>Участие государственных органов по урегулированию коллективных трудовых споров в разрешении коллективных трудовых споров.</w:t>
      </w:r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59">
        <w:rPr>
          <w:rFonts w:ascii="Times New Roman" w:hAnsi="Times New Roman" w:cs="Times New Roman"/>
          <w:sz w:val="28"/>
          <w:szCs w:val="28"/>
        </w:rPr>
        <w:t>15.</w:t>
      </w:r>
      <w:r w:rsidRPr="00CA7959">
        <w:rPr>
          <w:rFonts w:ascii="Times New Roman" w:hAnsi="Times New Roman" w:cs="Times New Roman"/>
          <w:sz w:val="28"/>
          <w:szCs w:val="28"/>
        </w:rPr>
        <w:tab/>
        <w:t>Право на забастовку и его ограничения.</w:t>
      </w:r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59">
        <w:rPr>
          <w:rFonts w:ascii="Times New Roman" w:hAnsi="Times New Roman" w:cs="Times New Roman"/>
          <w:sz w:val="28"/>
          <w:szCs w:val="28"/>
        </w:rPr>
        <w:t>16.</w:t>
      </w:r>
      <w:r w:rsidRPr="00CA7959">
        <w:rPr>
          <w:rFonts w:ascii="Times New Roman" w:hAnsi="Times New Roman" w:cs="Times New Roman"/>
          <w:sz w:val="28"/>
          <w:szCs w:val="28"/>
        </w:rPr>
        <w:tab/>
        <w:t>Порядок объявления забастовки. Орган, возглавляющий забастовку, Обязанности сторон коллективного трудового спора в ходе забастовки.</w:t>
      </w:r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59">
        <w:rPr>
          <w:rFonts w:ascii="Times New Roman" w:hAnsi="Times New Roman" w:cs="Times New Roman"/>
          <w:sz w:val="28"/>
          <w:szCs w:val="28"/>
        </w:rPr>
        <w:t>17.</w:t>
      </w:r>
      <w:r w:rsidRPr="00CA7959">
        <w:rPr>
          <w:rFonts w:ascii="Times New Roman" w:hAnsi="Times New Roman" w:cs="Times New Roman"/>
          <w:sz w:val="28"/>
          <w:szCs w:val="28"/>
        </w:rPr>
        <w:tab/>
        <w:t>Признание забастовки незаконной и ее правовые последствия.</w:t>
      </w:r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59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Pr="00CA7959">
        <w:rPr>
          <w:rFonts w:ascii="Times New Roman" w:hAnsi="Times New Roman" w:cs="Times New Roman"/>
          <w:sz w:val="28"/>
          <w:szCs w:val="28"/>
        </w:rPr>
        <w:tab/>
        <w:t>Гарантии и правовое положение работников в связи с проведением забастовки.</w:t>
      </w:r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59">
        <w:rPr>
          <w:rFonts w:ascii="Times New Roman" w:hAnsi="Times New Roman" w:cs="Times New Roman"/>
          <w:sz w:val="28"/>
          <w:szCs w:val="28"/>
        </w:rPr>
        <w:t>19.</w:t>
      </w:r>
      <w:r w:rsidRPr="00CA7959">
        <w:rPr>
          <w:rFonts w:ascii="Times New Roman" w:hAnsi="Times New Roman" w:cs="Times New Roman"/>
          <w:sz w:val="28"/>
          <w:szCs w:val="28"/>
        </w:rPr>
        <w:tab/>
        <w:t>Запрещение локаута.</w:t>
      </w:r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59">
        <w:rPr>
          <w:rFonts w:ascii="Times New Roman" w:hAnsi="Times New Roman" w:cs="Times New Roman"/>
          <w:sz w:val="28"/>
          <w:szCs w:val="28"/>
        </w:rPr>
        <w:t>20.</w:t>
      </w:r>
      <w:r w:rsidRPr="00CA7959">
        <w:rPr>
          <w:rFonts w:ascii="Times New Roman" w:hAnsi="Times New Roman" w:cs="Times New Roman"/>
          <w:sz w:val="28"/>
          <w:szCs w:val="28"/>
        </w:rPr>
        <w:tab/>
        <w:t>Ответственность за уклонение от участия в примирительных процедурах, невыполнение соглашения, достигнутого в результате примирительной процедуры.</w:t>
      </w:r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59">
        <w:rPr>
          <w:rFonts w:ascii="Times New Roman" w:hAnsi="Times New Roman" w:cs="Times New Roman"/>
          <w:sz w:val="28"/>
          <w:szCs w:val="28"/>
        </w:rPr>
        <w:t>21.</w:t>
      </w:r>
      <w:r w:rsidRPr="00CA7959">
        <w:rPr>
          <w:rFonts w:ascii="Times New Roman" w:hAnsi="Times New Roman" w:cs="Times New Roman"/>
          <w:sz w:val="28"/>
          <w:szCs w:val="28"/>
        </w:rPr>
        <w:tab/>
        <w:t>Ответственность работников за незаконные забастовки.</w:t>
      </w:r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59">
        <w:rPr>
          <w:rFonts w:ascii="Times New Roman" w:hAnsi="Times New Roman" w:cs="Times New Roman"/>
          <w:sz w:val="28"/>
          <w:szCs w:val="28"/>
        </w:rPr>
        <w:t>22.</w:t>
      </w:r>
      <w:r w:rsidRPr="00CA7959">
        <w:rPr>
          <w:rFonts w:ascii="Times New Roman" w:hAnsi="Times New Roman" w:cs="Times New Roman"/>
          <w:sz w:val="28"/>
          <w:szCs w:val="28"/>
        </w:rPr>
        <w:tab/>
        <w:t xml:space="preserve">Ведение документации при рассмотрении и разрешении коллективного трудового спора. </w:t>
      </w:r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59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59">
        <w:rPr>
          <w:rFonts w:ascii="Times New Roman" w:hAnsi="Times New Roman" w:cs="Times New Roman"/>
          <w:sz w:val="28"/>
          <w:szCs w:val="28"/>
        </w:rPr>
        <w:t xml:space="preserve">Трудовое право России: </w:t>
      </w:r>
      <w:proofErr w:type="gramStart"/>
      <w:r w:rsidRPr="00CA7959">
        <w:rPr>
          <w:rFonts w:ascii="Times New Roman" w:hAnsi="Times New Roman" w:cs="Times New Roman"/>
          <w:sz w:val="28"/>
          <w:szCs w:val="28"/>
        </w:rPr>
        <w:t>Учебное пособие / Шувалова И.А. - 2-е изд. - М.:ИЦ РИОР, НИЦ ИНФРА-М, 2018. - 251 с.:- (Высшее образование:</w:t>
      </w:r>
      <w:proofErr w:type="gramEnd"/>
      <w:r w:rsidRPr="00CA7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7959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CA7959">
        <w:rPr>
          <w:rFonts w:ascii="Times New Roman" w:hAnsi="Times New Roman" w:cs="Times New Roman"/>
          <w:sz w:val="28"/>
          <w:szCs w:val="28"/>
        </w:rPr>
        <w:t>) ISBN-</w:t>
      </w:r>
      <w:proofErr w:type="spellStart"/>
      <w:r w:rsidRPr="00CA7959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CA7959">
        <w:rPr>
          <w:rFonts w:ascii="Times New Roman" w:hAnsi="Times New Roman" w:cs="Times New Roman"/>
          <w:sz w:val="28"/>
          <w:szCs w:val="28"/>
        </w:rPr>
        <w:t xml:space="preserve">: 978-5-16-105890-9 </w:t>
      </w:r>
      <w:proofErr w:type="gramEnd"/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59">
        <w:rPr>
          <w:rFonts w:ascii="Times New Roman" w:hAnsi="Times New Roman" w:cs="Times New Roman"/>
          <w:sz w:val="28"/>
          <w:szCs w:val="28"/>
        </w:rPr>
        <w:t xml:space="preserve">Трудовое право: Учебник для студентов вузов, обучающихся по специальности "Юриспруденция", "Социальная работа", "Государственное и муниципальное управление", "Менеджмент организации" / </w:t>
      </w:r>
      <w:proofErr w:type="spellStart"/>
      <w:r w:rsidRPr="00CA7959">
        <w:rPr>
          <w:rFonts w:ascii="Times New Roman" w:hAnsi="Times New Roman" w:cs="Times New Roman"/>
          <w:sz w:val="28"/>
          <w:szCs w:val="28"/>
        </w:rPr>
        <w:t>Амаглобели</w:t>
      </w:r>
      <w:proofErr w:type="spellEnd"/>
      <w:r w:rsidRPr="00CA7959">
        <w:rPr>
          <w:rFonts w:ascii="Times New Roman" w:hAnsi="Times New Roman" w:cs="Times New Roman"/>
          <w:sz w:val="28"/>
          <w:szCs w:val="28"/>
        </w:rPr>
        <w:t xml:space="preserve"> Н.Д., Г. Гасанов К.К., - 5-е изд., </w:t>
      </w:r>
      <w:proofErr w:type="spellStart"/>
      <w:r w:rsidRPr="00CA795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A7959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proofErr w:type="gramStart"/>
      <w:r w:rsidRPr="00CA7959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CA7959">
        <w:rPr>
          <w:rFonts w:ascii="Times New Roman" w:hAnsi="Times New Roman" w:cs="Times New Roman"/>
          <w:sz w:val="28"/>
          <w:szCs w:val="28"/>
        </w:rPr>
        <w:t xml:space="preserve"> - М.:ЮНИТИ-ДАНА, Закон и право, 2015. - 503 с.: 60x90 1/16. - (</w:t>
      </w:r>
      <w:proofErr w:type="spellStart"/>
      <w:r w:rsidRPr="00CA7959">
        <w:rPr>
          <w:rFonts w:ascii="Times New Roman" w:hAnsi="Times New Roman" w:cs="Times New Roman"/>
          <w:sz w:val="28"/>
          <w:szCs w:val="28"/>
        </w:rPr>
        <w:t>Dura</w:t>
      </w:r>
      <w:proofErr w:type="spellEnd"/>
      <w:r w:rsidRPr="00CA7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CA79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959">
        <w:rPr>
          <w:rFonts w:ascii="Times New Roman" w:hAnsi="Times New Roman" w:cs="Times New Roman"/>
          <w:sz w:val="28"/>
          <w:szCs w:val="28"/>
        </w:rPr>
        <w:t>sed</w:t>
      </w:r>
      <w:proofErr w:type="spellEnd"/>
      <w:r w:rsidRPr="00CA7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CA7959">
        <w:rPr>
          <w:rFonts w:ascii="Times New Roman" w:hAnsi="Times New Roman" w:cs="Times New Roman"/>
          <w:sz w:val="28"/>
          <w:szCs w:val="28"/>
        </w:rPr>
        <w:t xml:space="preserve">) ISBN 978-5-238-02503-2 </w:t>
      </w:r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959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CA7959">
        <w:rPr>
          <w:rFonts w:ascii="Times New Roman" w:hAnsi="Times New Roman" w:cs="Times New Roman"/>
          <w:sz w:val="28"/>
          <w:szCs w:val="28"/>
        </w:rPr>
        <w:t xml:space="preserve"> З.Н. Трудовое право России. Краткий курс. М. ЮРЛИТ ИНФОРМ,2014 </w:t>
      </w:r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59">
        <w:rPr>
          <w:rFonts w:ascii="Times New Roman" w:hAnsi="Times New Roman" w:cs="Times New Roman"/>
          <w:sz w:val="28"/>
          <w:szCs w:val="28"/>
        </w:rPr>
        <w:t xml:space="preserve">Харитонова С.В. Трудовое право. Уч. М. АКАДЕМИЯ,2014 </w:t>
      </w:r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59">
        <w:rPr>
          <w:rFonts w:ascii="Times New Roman" w:hAnsi="Times New Roman" w:cs="Times New Roman"/>
          <w:sz w:val="28"/>
          <w:szCs w:val="28"/>
        </w:rPr>
        <w:t xml:space="preserve">Гапоненко В.Ф. Трудовое право. Учебник. М. ЮНИТИ,2003 </w:t>
      </w:r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59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59">
        <w:rPr>
          <w:rFonts w:ascii="Times New Roman" w:hAnsi="Times New Roman" w:cs="Times New Roman"/>
          <w:sz w:val="28"/>
          <w:szCs w:val="28"/>
        </w:rPr>
        <w:t xml:space="preserve">Трудовое право: Курс лекций: Учебное пособие/Воробьев В. В. - 3 изд., </w:t>
      </w:r>
      <w:proofErr w:type="spellStart"/>
      <w:r w:rsidRPr="00CA795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A7959">
        <w:rPr>
          <w:rFonts w:ascii="Times New Roman" w:hAnsi="Times New Roman" w:cs="Times New Roman"/>
          <w:sz w:val="28"/>
          <w:szCs w:val="28"/>
        </w:rPr>
        <w:t xml:space="preserve">. и доп. - М.: ИД ФОРУМ, НИЦ ИНФРА-М, 2015. - 368 с.: 60x90 1/16. - (Высшее образование) (Переплёт) ISBN 978-5-8199-0625-5 </w:t>
      </w:r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59">
        <w:rPr>
          <w:rFonts w:ascii="Times New Roman" w:hAnsi="Times New Roman" w:cs="Times New Roman"/>
          <w:sz w:val="28"/>
          <w:szCs w:val="28"/>
        </w:rPr>
        <w:t xml:space="preserve">Трудовое право: Учебное пособие/Магницкая Е. В., Евстигнеев Е. Н., Викторова Н. Г. - 2 изд., </w:t>
      </w:r>
      <w:proofErr w:type="spellStart"/>
      <w:r w:rsidRPr="00CA795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A7959">
        <w:rPr>
          <w:rFonts w:ascii="Times New Roman" w:hAnsi="Times New Roman" w:cs="Times New Roman"/>
          <w:sz w:val="28"/>
          <w:szCs w:val="28"/>
        </w:rPr>
        <w:t xml:space="preserve">. и доп. - М.: НИЦ ИНФРА-М, 2015. - 312 с.: 60x90 1/16. - </w:t>
      </w:r>
      <w:proofErr w:type="gramStart"/>
      <w:r w:rsidRPr="00CA7959">
        <w:rPr>
          <w:rFonts w:ascii="Times New Roman" w:hAnsi="Times New Roman" w:cs="Times New Roman"/>
          <w:sz w:val="28"/>
          <w:szCs w:val="28"/>
        </w:rPr>
        <w:t>(Высшее образование:</w:t>
      </w:r>
      <w:proofErr w:type="gramEnd"/>
      <w:r w:rsidRPr="00CA7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7959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CA7959">
        <w:rPr>
          <w:rFonts w:ascii="Times New Roman" w:hAnsi="Times New Roman" w:cs="Times New Roman"/>
          <w:sz w:val="28"/>
          <w:szCs w:val="28"/>
        </w:rPr>
        <w:t xml:space="preserve">) (Переплёт 7БЦ) ISBN 978-5-16-010671-7 </w:t>
      </w:r>
      <w:proofErr w:type="gramEnd"/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59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Трудовой кодекс Российской Федерации. М. Омега-Л,2015 </w:t>
      </w:r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959">
        <w:rPr>
          <w:rFonts w:ascii="Times New Roman" w:hAnsi="Times New Roman" w:cs="Times New Roman"/>
          <w:sz w:val="28"/>
          <w:szCs w:val="28"/>
        </w:rPr>
        <w:t>Власов</w:t>
      </w:r>
      <w:proofErr w:type="gramStart"/>
      <w:r w:rsidRPr="00CA795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A7959">
        <w:rPr>
          <w:rFonts w:ascii="Times New Roman" w:hAnsi="Times New Roman" w:cs="Times New Roman"/>
          <w:sz w:val="28"/>
          <w:szCs w:val="28"/>
        </w:rPr>
        <w:t>.А.Трудовое</w:t>
      </w:r>
      <w:proofErr w:type="spellEnd"/>
      <w:r w:rsidRPr="00CA7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8"/>
          <w:szCs w:val="28"/>
        </w:rPr>
        <w:t>право.Конспект</w:t>
      </w:r>
      <w:proofErr w:type="spellEnd"/>
      <w:r w:rsidRPr="00CA7959">
        <w:rPr>
          <w:rFonts w:ascii="Times New Roman" w:hAnsi="Times New Roman" w:cs="Times New Roman"/>
          <w:sz w:val="28"/>
          <w:szCs w:val="28"/>
        </w:rPr>
        <w:t xml:space="preserve"> лекций. Пособие. М.ЮРАЙТ,2011 </w:t>
      </w:r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59">
        <w:rPr>
          <w:rFonts w:ascii="Times New Roman" w:hAnsi="Times New Roman" w:cs="Times New Roman"/>
          <w:sz w:val="28"/>
          <w:szCs w:val="28"/>
        </w:rPr>
        <w:t xml:space="preserve">Рыженков А.Я. Трудовое право. Краткий курс лекций. М.ЮРАЙТ,2011 </w:t>
      </w:r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59">
        <w:rPr>
          <w:rFonts w:ascii="Times New Roman" w:hAnsi="Times New Roman" w:cs="Times New Roman"/>
          <w:sz w:val="28"/>
          <w:szCs w:val="28"/>
        </w:rPr>
        <w:t>Перечень ресурсов информационно-телекоммуникационной сети «Интернет» (далее - сеть «Интернет»), необходимых для освоения дисциплины (модуля).</w:t>
      </w:r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59">
        <w:rPr>
          <w:rFonts w:ascii="Times New Roman" w:hAnsi="Times New Roman" w:cs="Times New Roman"/>
          <w:sz w:val="28"/>
          <w:szCs w:val="28"/>
        </w:rPr>
        <w:t xml:space="preserve">Правовой портал «Юридическая Россия» - http://www.law.edu.ru </w:t>
      </w:r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59">
        <w:rPr>
          <w:rFonts w:ascii="Times New Roman" w:hAnsi="Times New Roman" w:cs="Times New Roman"/>
          <w:sz w:val="28"/>
          <w:szCs w:val="28"/>
        </w:rPr>
        <w:t xml:space="preserve">Электронная библиотека «Право России» - http://www.allpravo.ru </w:t>
      </w:r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59">
        <w:rPr>
          <w:rFonts w:ascii="Times New Roman" w:hAnsi="Times New Roman" w:cs="Times New Roman"/>
          <w:sz w:val="28"/>
          <w:szCs w:val="28"/>
        </w:rPr>
        <w:t xml:space="preserve">Юридический студенческий портал - http://www.oprave.ru </w:t>
      </w:r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959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CA7959" w:rsidRPr="00CA7959" w:rsidRDefault="00CA7959" w:rsidP="00CA7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959">
        <w:rPr>
          <w:rFonts w:ascii="Times New Roman" w:hAnsi="Times New Roman" w:cs="Times New Roman"/>
          <w:b/>
          <w:sz w:val="28"/>
          <w:szCs w:val="28"/>
        </w:rPr>
        <w:t xml:space="preserve">Подготовить ответы на вопросы для изучения. </w:t>
      </w:r>
    </w:p>
    <w:p w:rsidR="00805188" w:rsidRPr="00241A6A" w:rsidRDefault="00805188" w:rsidP="00CA7959">
      <w:pPr>
        <w:spacing w:after="0" w:line="240" w:lineRule="auto"/>
        <w:ind w:firstLine="709"/>
        <w:jc w:val="both"/>
      </w:pPr>
    </w:p>
    <w:sectPr w:rsidR="00805188" w:rsidRPr="0024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8D8"/>
    <w:multiLevelType w:val="hybridMultilevel"/>
    <w:tmpl w:val="E6D2B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D11EAD"/>
    <w:multiLevelType w:val="hybridMultilevel"/>
    <w:tmpl w:val="FF7CD3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07898"/>
    <w:multiLevelType w:val="hybridMultilevel"/>
    <w:tmpl w:val="6EF8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466D7E"/>
    <w:multiLevelType w:val="hybridMultilevel"/>
    <w:tmpl w:val="8B0020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D64492"/>
    <w:multiLevelType w:val="hybridMultilevel"/>
    <w:tmpl w:val="89504D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F7706F7"/>
    <w:multiLevelType w:val="hybridMultilevel"/>
    <w:tmpl w:val="AE3484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465BB9"/>
    <w:multiLevelType w:val="hybridMultilevel"/>
    <w:tmpl w:val="17906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9924655"/>
    <w:multiLevelType w:val="hybridMultilevel"/>
    <w:tmpl w:val="CEA2C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FCE0425"/>
    <w:multiLevelType w:val="hybridMultilevel"/>
    <w:tmpl w:val="624C8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85615"/>
    <w:multiLevelType w:val="hybridMultilevel"/>
    <w:tmpl w:val="74BA8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7871C6"/>
    <w:multiLevelType w:val="hybridMultilevel"/>
    <w:tmpl w:val="231438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12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1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6D"/>
    <w:rsid w:val="000874C2"/>
    <w:rsid w:val="001918CA"/>
    <w:rsid w:val="001B3DF1"/>
    <w:rsid w:val="00241A6A"/>
    <w:rsid w:val="0037200D"/>
    <w:rsid w:val="003B28FF"/>
    <w:rsid w:val="004F4ECB"/>
    <w:rsid w:val="005A3DA9"/>
    <w:rsid w:val="005C1C9E"/>
    <w:rsid w:val="007E0821"/>
    <w:rsid w:val="00805188"/>
    <w:rsid w:val="0096056D"/>
    <w:rsid w:val="00B100D8"/>
    <w:rsid w:val="00BD4E35"/>
    <w:rsid w:val="00CA7959"/>
    <w:rsid w:val="00E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2020-05-29T09:28:00Z</dcterms:created>
  <dcterms:modified xsi:type="dcterms:W3CDTF">2020-05-29T09:28:00Z</dcterms:modified>
</cp:coreProperties>
</file>