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3CF" w:rsidRDefault="007933CF" w:rsidP="007933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7933CF" w:rsidRDefault="007933CF" w:rsidP="007933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история</w:t>
      </w:r>
    </w:p>
    <w:p w:rsidR="007933CF" w:rsidRDefault="007933CF" w:rsidP="007933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7933CF" w:rsidRDefault="007933CF" w:rsidP="007933CF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7933CF" w:rsidRDefault="007933CF" w:rsidP="007933CF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694311">
        <w:rPr>
          <w:rFonts w:ascii="Times New Roman" w:hAnsi="Times New Roman" w:cs="Times New Roman"/>
          <w:sz w:val="28"/>
          <w:szCs w:val="28"/>
          <w:u w:val="single"/>
        </w:rPr>
        <w:t>_19 _ЭБ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933CF" w:rsidRPr="005A5FDD" w:rsidRDefault="005A5FDD" w:rsidP="005A5FDD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FDD">
        <w:rPr>
          <w:rFonts w:ascii="Times New Roman" w:hAnsi="Times New Roman" w:cs="Times New Roman"/>
          <w:b/>
          <w:sz w:val="28"/>
          <w:szCs w:val="28"/>
        </w:rPr>
        <w:t>20 – 24 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7933CF" w:rsidRDefault="007933CF" w:rsidP="007933C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 Александр 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>. Либеральные реформы 60-70-х гг. Х</w:t>
      </w:r>
      <w:r>
        <w:rPr>
          <w:rFonts w:ascii="Times New Roman" w:hAnsi="Times New Roman" w:cs="Times New Roman"/>
          <w:sz w:val="28"/>
          <w:szCs w:val="28"/>
          <w:u w:val="single"/>
          <w:lang w:val="en-US" w:eastAsia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  <w:lang w:eastAsia="en-US"/>
        </w:rPr>
        <w:t xml:space="preserve">Х в. </w:t>
      </w:r>
    </w:p>
    <w:p w:rsidR="007933CF" w:rsidRDefault="007933CF" w:rsidP="007933CF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7933CF" w:rsidRDefault="007933CF" w:rsidP="007933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Александр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933CF" w:rsidRDefault="007933CF" w:rsidP="007933CF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Отмена крепостного права и ее значение.</w:t>
      </w:r>
    </w:p>
    <w:p w:rsidR="007933CF" w:rsidRDefault="007933CF" w:rsidP="007933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3.Реформы местного самоуправления.</w:t>
      </w:r>
    </w:p>
    <w:p w:rsidR="007933CF" w:rsidRDefault="007933CF" w:rsidP="007933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4.Судебная реформа.</w:t>
      </w:r>
    </w:p>
    <w:p w:rsidR="007933CF" w:rsidRDefault="007933CF" w:rsidP="007933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5.Военные реформы.</w:t>
      </w:r>
    </w:p>
    <w:p w:rsidR="007933CF" w:rsidRDefault="007933CF" w:rsidP="007933CF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6.Реформы в области просвещения.</w:t>
      </w:r>
    </w:p>
    <w:p w:rsidR="007933CF" w:rsidRDefault="007933CF" w:rsidP="007933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33CF" w:rsidRDefault="007933CF" w:rsidP="007933C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7933CF" w:rsidRDefault="007933CF" w:rsidP="007933CF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Артемов В., Лубченков Ю. История. М., «Академия», 2018.</w:t>
      </w:r>
    </w:p>
    <w:p w:rsidR="007933CF" w:rsidRDefault="007933CF" w:rsidP="007933CF">
      <w:pPr>
        <w:spacing w:line="360" w:lineRule="auto"/>
        <w:ind w:firstLine="720"/>
        <w:jc w:val="both"/>
        <w:rPr>
          <w:sz w:val="28"/>
          <w:szCs w:val="28"/>
        </w:rPr>
      </w:pPr>
    </w:p>
    <w:p w:rsidR="007933CF" w:rsidRDefault="007933CF" w:rsidP="007933C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Воспитание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Александра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Составить таблицу «Реформы Александра </w:t>
      </w:r>
      <w:r>
        <w:rPr>
          <w:rFonts w:ascii="Times New Roman" w:hAnsi="Times New Roman" w:cs="Times New Roman"/>
          <w:sz w:val="28"/>
          <w:szCs w:val="28"/>
          <w:lang w:val="en-US" w:eastAsia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933CF" w:rsidRDefault="007933CF" w:rsidP="007933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3CF" w:rsidRDefault="007933CF" w:rsidP="007933CF"/>
    <w:p w:rsidR="007933CF" w:rsidRDefault="007933CF" w:rsidP="007933CF"/>
    <w:p w:rsidR="00EB0400" w:rsidRDefault="00EB0400"/>
    <w:sectPr w:rsidR="00EB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AE"/>
    <w:rsid w:val="005A5FDD"/>
    <w:rsid w:val="00694311"/>
    <w:rsid w:val="00720FAE"/>
    <w:rsid w:val="007933CF"/>
    <w:rsid w:val="00EB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2020-04-20T15:42:00Z</dcterms:created>
  <dcterms:modified xsi:type="dcterms:W3CDTF">2020-04-20T17:19:00Z</dcterms:modified>
</cp:coreProperties>
</file>