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414350" w:rsidRDefault="00E20548" w:rsidP="00E20548">
      <w:pPr>
        <w:jc w:val="both"/>
        <w:rPr>
          <w:b/>
          <w:sz w:val="28"/>
          <w:szCs w:val="28"/>
        </w:rPr>
      </w:pPr>
      <w:r w:rsidRPr="00414350">
        <w:rPr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</w:p>
    <w:p w:rsidR="005F1C1A" w:rsidRPr="00414350" w:rsidRDefault="005F1C1A" w:rsidP="00E20548">
      <w:pPr>
        <w:jc w:val="both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40.02.03 Право и судебное администрирование</w:t>
      </w:r>
    </w:p>
    <w:p w:rsidR="00E20548" w:rsidRPr="00414350" w:rsidRDefault="00E20548" w:rsidP="00E20548">
      <w:pPr>
        <w:spacing w:before="360"/>
        <w:jc w:val="both"/>
        <w:rPr>
          <w:color w:val="000000"/>
          <w:sz w:val="28"/>
          <w:szCs w:val="28"/>
        </w:rPr>
      </w:pPr>
      <w:r w:rsidRPr="00414350">
        <w:rPr>
          <w:color w:val="000000"/>
          <w:sz w:val="28"/>
          <w:szCs w:val="28"/>
        </w:rPr>
        <w:t xml:space="preserve">Квалификация – </w:t>
      </w:r>
      <w:r w:rsidRPr="00414350">
        <w:rPr>
          <w:b/>
          <w:sz w:val="28"/>
          <w:szCs w:val="28"/>
        </w:rPr>
        <w:t>Юрист</w:t>
      </w:r>
    </w:p>
    <w:p w:rsidR="00E20548" w:rsidRPr="00414350" w:rsidRDefault="005F1C1A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>Наименование дисциплины</w:t>
      </w:r>
      <w:r w:rsidR="00E20548" w:rsidRPr="00414350">
        <w:rPr>
          <w:sz w:val="28"/>
          <w:szCs w:val="28"/>
        </w:rPr>
        <w:t xml:space="preserve"> </w:t>
      </w:r>
      <w:r w:rsidRPr="00414350">
        <w:rPr>
          <w:b/>
          <w:sz w:val="28"/>
          <w:szCs w:val="28"/>
        </w:rPr>
        <w:t>Уголовное пр</w:t>
      </w:r>
      <w:r w:rsidR="008E0B55" w:rsidRPr="00414350">
        <w:rPr>
          <w:b/>
          <w:sz w:val="28"/>
          <w:szCs w:val="28"/>
        </w:rPr>
        <w:t>оцесс</w:t>
      </w:r>
    </w:p>
    <w:p w:rsidR="00E20548" w:rsidRPr="00414350" w:rsidRDefault="00E20548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 xml:space="preserve">ФИО преподавателя </w:t>
      </w:r>
      <w:r w:rsidR="005F1C1A" w:rsidRPr="00414350">
        <w:rPr>
          <w:b/>
          <w:sz w:val="28"/>
          <w:szCs w:val="28"/>
        </w:rPr>
        <w:t>Левченко Н.Ю.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Курс 1, 2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 xml:space="preserve">Группа </w:t>
      </w:r>
      <w:r w:rsidRPr="00414350">
        <w:rPr>
          <w:b/>
          <w:sz w:val="28"/>
          <w:szCs w:val="28"/>
        </w:rPr>
        <w:t>1</w:t>
      </w:r>
      <w:r w:rsidR="005F1C1A" w:rsidRPr="00414350">
        <w:rPr>
          <w:b/>
          <w:sz w:val="28"/>
          <w:szCs w:val="28"/>
        </w:rPr>
        <w:t>9 ПСА 11</w:t>
      </w:r>
      <w:r w:rsidRPr="00414350">
        <w:rPr>
          <w:b/>
          <w:sz w:val="28"/>
          <w:szCs w:val="28"/>
        </w:rPr>
        <w:t>, 1</w:t>
      </w:r>
      <w:r w:rsidR="005F1C1A" w:rsidRPr="00414350">
        <w:rPr>
          <w:b/>
          <w:sz w:val="28"/>
          <w:szCs w:val="28"/>
        </w:rPr>
        <w:t>8</w:t>
      </w:r>
      <w:r w:rsidRPr="00414350">
        <w:rPr>
          <w:b/>
          <w:sz w:val="28"/>
          <w:szCs w:val="28"/>
        </w:rPr>
        <w:t xml:space="preserve"> ПС</w:t>
      </w:r>
      <w:r w:rsidR="005F1C1A" w:rsidRPr="00414350">
        <w:rPr>
          <w:b/>
          <w:sz w:val="28"/>
          <w:szCs w:val="28"/>
        </w:rPr>
        <w:t>А 9</w:t>
      </w:r>
    </w:p>
    <w:p w:rsidR="0099618F" w:rsidRPr="00CB0ED3" w:rsidRDefault="00E20548" w:rsidP="000062E7">
      <w:pPr>
        <w:spacing w:line="240" w:lineRule="atLeast"/>
        <w:ind w:firstLine="709"/>
        <w:jc w:val="both"/>
        <w:outlineLvl w:val="1"/>
        <w:rPr>
          <w:bCs/>
          <w:spacing w:val="5"/>
          <w:sz w:val="28"/>
          <w:szCs w:val="28"/>
        </w:rPr>
      </w:pPr>
      <w:r w:rsidRPr="00414350">
        <w:rPr>
          <w:b/>
          <w:sz w:val="28"/>
          <w:szCs w:val="28"/>
        </w:rPr>
        <w:t xml:space="preserve">Тема № </w:t>
      </w:r>
      <w:r w:rsidR="00A0015E">
        <w:rPr>
          <w:b/>
          <w:sz w:val="28"/>
          <w:szCs w:val="28"/>
        </w:rPr>
        <w:t>1</w:t>
      </w:r>
      <w:r w:rsidR="000062E7">
        <w:rPr>
          <w:b/>
          <w:sz w:val="28"/>
          <w:szCs w:val="28"/>
        </w:rPr>
        <w:t>5</w:t>
      </w:r>
      <w:r w:rsidR="00A0015E">
        <w:rPr>
          <w:b/>
          <w:sz w:val="28"/>
          <w:szCs w:val="28"/>
        </w:rPr>
        <w:t xml:space="preserve"> </w:t>
      </w:r>
      <w:r w:rsidR="000062E7">
        <w:rPr>
          <w:bCs/>
          <w:color w:val="000000"/>
          <w:kern w:val="36"/>
          <w:sz w:val="28"/>
          <w:szCs w:val="28"/>
          <w:shd w:val="clear" w:color="auto" w:fill="FFFFFF"/>
        </w:rPr>
        <w:t>Дознание</w:t>
      </w:r>
    </w:p>
    <w:p w:rsidR="00A0015E" w:rsidRPr="000062E7" w:rsidRDefault="00A0015E" w:rsidP="000062E7">
      <w:pPr>
        <w:shd w:val="clear" w:color="auto" w:fill="FFFFFF"/>
        <w:spacing w:line="240" w:lineRule="atLeast"/>
        <w:ind w:firstLine="709"/>
        <w:jc w:val="center"/>
        <w:rPr>
          <w:bCs/>
          <w:color w:val="000000"/>
          <w:spacing w:val="5"/>
          <w:sz w:val="28"/>
          <w:szCs w:val="28"/>
        </w:rPr>
      </w:pPr>
      <w:r w:rsidRPr="000062E7">
        <w:rPr>
          <w:bCs/>
          <w:color w:val="000000"/>
          <w:spacing w:val="5"/>
          <w:sz w:val="28"/>
          <w:szCs w:val="28"/>
        </w:rPr>
        <w:t>Лекционный материал:</w:t>
      </w:r>
    </w:p>
    <w:p w:rsidR="00A0015E" w:rsidRPr="000062E7" w:rsidRDefault="00A0015E" w:rsidP="000062E7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pacing w:val="5"/>
          <w:sz w:val="28"/>
          <w:szCs w:val="28"/>
        </w:rPr>
      </w:pP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 xml:space="preserve">Дознание является вспомогательной и упрощенной по сравнению со следствием формой осуществления досудебного производства по уголовному делу </w:t>
      </w:r>
      <w:proofErr w:type="gramStart"/>
      <w:r w:rsidRPr="000062E7">
        <w:rPr>
          <w:color w:val="000000"/>
          <w:sz w:val="28"/>
          <w:szCs w:val="28"/>
        </w:rPr>
        <w:t>Оно</w:t>
      </w:r>
      <w:proofErr w:type="gramEnd"/>
      <w:r w:rsidRPr="000062E7">
        <w:rPr>
          <w:color w:val="000000"/>
          <w:sz w:val="28"/>
          <w:szCs w:val="28"/>
        </w:rPr>
        <w:t xml:space="preserve"> может осуществляться по делам о преступлениях небольшой и средней тяжести, перечень которых дан в ч. 3 ст. 150 УПК. Кроме того, по письменному указанию прокурора расследование в форме дознания может осуществляться и по иным преступлениям небольшой и средней тяжести. Дознание представляет собой самостоятельную форму предварительного расследования. Акты дознания имеют такое же процессуальное значение, что и акты предварительного следствия.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Дознание производится в течение 30 суток со дня возбуждения уголовного дела. При необходимости этот срок может быть продлен прокурором до 30 суток. В необходимых случаях, в том числе связанных с производством судебной экспертизы, срок дознания может быть продлен прокурорами района, города, приравненным к ним военным прокурором и их заместителями до шести месяцев. В исключительных случаях, связанных с исполнением запроса о правовой помощи, срок дознания может быть продлен прокурором субъекта РФ и приравненным к нему военным прокурором до 12 месяцев.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В случае если уголовное дело возбуждено по факту совершения преступления и в ходе дознания получены достаточные данные, дающие основание подозревать лицо в совершении преступления, дознаватель составляет письменное уведомление о подозрении в совершении преступления, копию которого вручает подозреваемому и разъясняет ему права подозреваемого, о чем составляется протокол с отметкой о вручении копии уведомления. В течение трех суток с момента вручения лицу уведомления о подозрении в совершении преступления дознаватель должен допросить подозреваемого по существу подозрения.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Копия уведомления о подозрении лица в совершении преступления направляется прокурору.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 xml:space="preserve">Если в отношении подозреваемого была избрана мера пресечения в виде заключения под стражу, то обвинительный акт составляется не позднее 10 суток со дня заключения подозреваемого под стражу. При невозможности </w:t>
      </w:r>
      <w:r w:rsidRPr="000062E7">
        <w:rPr>
          <w:color w:val="000000"/>
          <w:sz w:val="28"/>
          <w:szCs w:val="28"/>
        </w:rPr>
        <w:lastRenderedPageBreak/>
        <w:t>составить обвинительный акт в срок, подозреваемому предъявляется обвинение, после чего производство дознания продолжается либо данная мера пресечения отменяется.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Дознание может быть окончено составлением обвинительного акта или постановлением о прекращении уголовного дела.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В обвинительном акте, который составляется дознавателем по окончании дознания, указываются: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1) время и место его составления;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2) фамилия, инициалы и должность лица, его составившего;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3) данные о лице, привлекаемом к уголовной ответственности;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4) место и время совершения деяния, содержащего признаки преступления, его способы, мотивы, последствия и другие обстоятельства, имеющие существенное значение по данному делу;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5) формулировку обвинения с указанием пункта, части, статьи УК;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6) перечень доказательств, которые должны быть исследованы судом;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7) данные о потерпевшем, характере и размере причиненного ему вреда;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8) список лиц, подлежащих вызову в суд.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С момента составления по делу обвинительного акта подозреваемый приобретает статус обвиняемого и ему и его защитнику должны быть представлены для ознакомления все материалы уголовного дела вместе с обвинительным актом.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>Потерпевшему, его представителю по их ходатайству может быть предоставлено право ознакомления с материалами уголовного дела в том же порядке, который предусмотрен для обвиняемого и его защитника. Обвинительный акт утверждается начальником органа дознания и вместе с материалами уголовного дела направляется прокурору.</w:t>
      </w:r>
    </w:p>
    <w:p w:rsidR="000062E7" w:rsidRPr="000062E7" w:rsidRDefault="000062E7" w:rsidP="000062E7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062E7">
        <w:rPr>
          <w:color w:val="000000"/>
          <w:sz w:val="28"/>
          <w:szCs w:val="28"/>
        </w:rPr>
        <w:t xml:space="preserve">Прокурор рассматривает поступившее уголовное дело с обвинительным актом и в срок не более двух суток принимает по нему следующее решение: 1) об утверждении обвинительного акта и направлении уголовного дела в суд; 2) о возвращении уголовного дела со своими указаниями для </w:t>
      </w:r>
      <w:proofErr w:type="spellStart"/>
      <w:r w:rsidRPr="000062E7">
        <w:rPr>
          <w:color w:val="000000"/>
          <w:sz w:val="28"/>
          <w:szCs w:val="28"/>
        </w:rPr>
        <w:t>пересоставления</w:t>
      </w:r>
      <w:proofErr w:type="spellEnd"/>
      <w:r w:rsidRPr="000062E7">
        <w:rPr>
          <w:color w:val="000000"/>
          <w:sz w:val="28"/>
          <w:szCs w:val="28"/>
        </w:rPr>
        <w:t xml:space="preserve"> обвинительного акта в случае его несоответствия требованиям УПК. При этом прокурор может установить срок для производства дополнительного дознания, но не более чем на 10 суток, а для </w:t>
      </w:r>
      <w:proofErr w:type="spellStart"/>
      <w:r w:rsidRPr="000062E7">
        <w:rPr>
          <w:color w:val="000000"/>
          <w:sz w:val="28"/>
          <w:szCs w:val="28"/>
        </w:rPr>
        <w:t>пересоставления</w:t>
      </w:r>
      <w:proofErr w:type="spellEnd"/>
      <w:r w:rsidRPr="000062E7">
        <w:rPr>
          <w:color w:val="000000"/>
          <w:sz w:val="28"/>
          <w:szCs w:val="28"/>
        </w:rPr>
        <w:t xml:space="preserve"> обвинительного акта – не более трех суток; 3) прекращении уголовного дела; 4) направлении уголовного дела для производства предварительного следствия.</w:t>
      </w:r>
    </w:p>
    <w:p w:rsidR="0087294A" w:rsidRPr="0087294A" w:rsidRDefault="0087294A" w:rsidP="0087294A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Список литературы</w:t>
      </w:r>
    </w:p>
    <w:p w:rsidR="00E20548" w:rsidRPr="00414350" w:rsidRDefault="00E20548" w:rsidP="0041435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sz w:val="28"/>
          <w:szCs w:val="28"/>
        </w:rPr>
      </w:pPr>
      <w:r w:rsidRPr="00414350">
        <w:rPr>
          <w:rStyle w:val="41"/>
          <w:sz w:val="28"/>
          <w:szCs w:val="28"/>
        </w:rPr>
        <w:t xml:space="preserve">        Основная литература:</w:t>
      </w:r>
    </w:p>
    <w:p w:rsidR="003E342C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A0015E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A0015E">
        <w:rPr>
          <w:rFonts w:ascii="Times New Roman" w:hAnsi="Times New Roman" w:cs="Times New Roman"/>
          <w:sz w:val="28"/>
          <w:szCs w:val="28"/>
        </w:rPr>
        <w:t>.</w:t>
      </w:r>
    </w:p>
    <w:p w:rsidR="00414350" w:rsidRPr="00A0015E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01.04.2020)</w:t>
      </w:r>
    </w:p>
    <w:p w:rsidR="00414350" w:rsidRPr="00A0015E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A0015E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N 174-ФЗ (ред. от 01.04.2020)</w:t>
      </w:r>
      <w:bookmarkStart w:id="0" w:name="_GoBack"/>
      <w:bookmarkEnd w:id="0"/>
    </w:p>
    <w:sectPr w:rsidR="00414350" w:rsidRPr="00A0015E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C66"/>
    <w:multiLevelType w:val="hybridMultilevel"/>
    <w:tmpl w:val="AE9C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C2763"/>
    <w:multiLevelType w:val="hybridMultilevel"/>
    <w:tmpl w:val="FF9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062E7"/>
    <w:rsid w:val="00095642"/>
    <w:rsid w:val="002E1DED"/>
    <w:rsid w:val="003B1149"/>
    <w:rsid w:val="003E342C"/>
    <w:rsid w:val="00414350"/>
    <w:rsid w:val="00530770"/>
    <w:rsid w:val="005B4D43"/>
    <w:rsid w:val="005F1C1A"/>
    <w:rsid w:val="00674B69"/>
    <w:rsid w:val="00720EE3"/>
    <w:rsid w:val="007553D3"/>
    <w:rsid w:val="0087294A"/>
    <w:rsid w:val="008E0B55"/>
    <w:rsid w:val="00966C5B"/>
    <w:rsid w:val="009670CA"/>
    <w:rsid w:val="00977FFC"/>
    <w:rsid w:val="0099618F"/>
    <w:rsid w:val="009D1332"/>
    <w:rsid w:val="00A0015E"/>
    <w:rsid w:val="00A63430"/>
    <w:rsid w:val="00BC4D65"/>
    <w:rsid w:val="00CB0ED3"/>
    <w:rsid w:val="00CC2EAA"/>
    <w:rsid w:val="00D933CB"/>
    <w:rsid w:val="00E20548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paragraph" w:customStyle="1" w:styleId="book-paragraph">
    <w:name w:val="book-paragraph"/>
    <w:basedOn w:val="a"/>
    <w:rsid w:val="008E0B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B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1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17</cp:revision>
  <dcterms:created xsi:type="dcterms:W3CDTF">2020-04-06T14:30:00Z</dcterms:created>
  <dcterms:modified xsi:type="dcterms:W3CDTF">2020-05-08T09:49:00Z</dcterms:modified>
</cp:coreProperties>
</file>