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4" w:rsidRDefault="007375AC" w:rsidP="007375AC">
      <w:pPr>
        <w:spacing w:line="360" w:lineRule="auto"/>
        <w:ind w:firstLine="720"/>
        <w:jc w:val="center"/>
        <w:rPr>
          <w:sz w:val="28"/>
          <w:szCs w:val="28"/>
        </w:rPr>
      </w:pPr>
      <w:r w:rsidRPr="00253655">
        <w:rPr>
          <w:b/>
          <w:color w:val="000000"/>
          <w:sz w:val="28"/>
          <w:szCs w:val="28"/>
          <w:u w:val="single"/>
        </w:rPr>
        <w:t>38.01.03 Контролер банка</w:t>
      </w:r>
    </w:p>
    <w:p w:rsidR="009A30BB" w:rsidRPr="00BB175D" w:rsidRDefault="00BD38B3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Производственная </w:t>
      </w:r>
      <w:r w:rsidR="00242092">
        <w:rPr>
          <w:b/>
          <w:sz w:val="32"/>
          <w:szCs w:val="28"/>
        </w:rPr>
        <w:t xml:space="preserve"> </w:t>
      </w:r>
      <w:r w:rsidR="00BB175D" w:rsidRPr="00BB175D">
        <w:rPr>
          <w:b/>
          <w:sz w:val="32"/>
          <w:szCs w:val="28"/>
        </w:rPr>
        <w:t>практика</w:t>
      </w:r>
    </w:p>
    <w:p w:rsidR="007375AC" w:rsidRDefault="00C547E7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ED7656">
        <w:rPr>
          <w:b/>
          <w:szCs w:val="28"/>
          <w:u w:val="single"/>
        </w:rPr>
        <w:t>ПМ.02 ВЕДЕНИЕ ОПЕРАЦИЙ ПО БАНКОВСКИМ ВКЛАДАМ (ДЕПОЗИТАМ)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7375AC">
        <w:rPr>
          <w:sz w:val="28"/>
          <w:szCs w:val="28"/>
          <w:u w:val="single"/>
        </w:rPr>
        <w:t>1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7375AC">
        <w:rPr>
          <w:sz w:val="28"/>
          <w:szCs w:val="28"/>
          <w:u w:val="single"/>
        </w:rPr>
        <w:t>9КБ-11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C547E7" w:rsidRPr="00C547E7" w:rsidRDefault="00C547E7" w:rsidP="00C547E7">
      <w:pPr>
        <w:jc w:val="center"/>
        <w:rPr>
          <w:b/>
          <w:sz w:val="40"/>
          <w:szCs w:val="28"/>
        </w:rPr>
      </w:pPr>
      <w:r w:rsidRPr="00C547E7">
        <w:rPr>
          <w:b/>
          <w:sz w:val="40"/>
          <w:szCs w:val="28"/>
        </w:rPr>
        <w:t>23.05.20 – 17.06.20</w:t>
      </w:r>
    </w:p>
    <w:p w:rsidR="00BD38B3" w:rsidRDefault="00BD38B3" w:rsidP="00BD38B3">
      <w:pPr>
        <w:pStyle w:val="a4"/>
        <w:ind w:left="360"/>
      </w:pPr>
    </w:p>
    <w:p w:rsidR="00BD38B3" w:rsidRDefault="00BD38B3" w:rsidP="00BD38B3">
      <w:pPr>
        <w:pStyle w:val="a4"/>
        <w:ind w:left="360"/>
      </w:pP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Работа с использованием автоматизированных банковских систем при выполнении операций по вкладам (депозитных операций).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 xml:space="preserve">Информирование клиентов о видах и условиях депозитных операций (помощь в выборе оптимального для клиента вида депозита). 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Оформление договоров банковского вклада, депозитных договоров и бухгалтерских документов.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Оформление документов по завещательным распоряжениям вкладчиков.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Открытие и закрытие лицевых счетов по вкладам (депозитам).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Выполнение и оформление операций по приему дополнительных взносов во вклады и выплате части вклада.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Выполнение разовых и длительных поручений вкладчиков на перечисление (перевод) денежных средств со счетов по вкладам в безналичном порядке.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Зачисление суммы поступивших переводов во вклады.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Выполнение пролонгации договора по вкладу.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Расчет процентов по вкладам (депозитам).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Составление бухгалтерских проводок, отражающих операции  по вкладам (депозитам).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 xml:space="preserve">Выполнение </w:t>
      </w:r>
      <w:proofErr w:type="spellStart"/>
      <w:r w:rsidRPr="0028179B">
        <w:t>внутрибанковского</w:t>
      </w:r>
      <w:proofErr w:type="spellEnd"/>
      <w:r w:rsidRPr="0028179B">
        <w:t xml:space="preserve"> последующего контроля операций по вкладам.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Открытие и закрытие обезличенных металлических счетов в различных драгоценных металлах.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Оформление договоров обезличенного металлического счета.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Оформление документов по операциям приема и выдачи драгоценных металлов в обезличенной и физической форме по обезличенным металлическим счетам.</w:t>
      </w:r>
    </w:p>
    <w:p w:rsidR="00C547E7" w:rsidRPr="0028179B" w:rsidRDefault="00C547E7" w:rsidP="00C547E7">
      <w:pPr>
        <w:pStyle w:val="a4"/>
        <w:numPr>
          <w:ilvl w:val="0"/>
          <w:numId w:val="36"/>
        </w:numPr>
      </w:pPr>
      <w:r w:rsidRPr="0028179B">
        <w:t>Начисление и выплаты процентов по обезличенным металлическим счетам.</w:t>
      </w:r>
    </w:p>
    <w:p w:rsidR="00C547E7" w:rsidRPr="00C113F0" w:rsidRDefault="00C547E7" w:rsidP="00C547E7">
      <w:pPr>
        <w:pStyle w:val="a4"/>
        <w:numPr>
          <w:ilvl w:val="0"/>
          <w:numId w:val="36"/>
        </w:numPr>
        <w:rPr>
          <w:rFonts w:ascii="Calibri" w:hAnsi="Calibri"/>
          <w:i/>
          <w:sz w:val="22"/>
          <w:szCs w:val="28"/>
          <w:u w:val="single"/>
        </w:rPr>
      </w:pPr>
      <w:r w:rsidRPr="00C113F0">
        <w:t>Определение размеров и взыскание комиссионных сборов и прочих вознаграждений, связанных с ведением металлических счетов.</w:t>
      </w:r>
    </w:p>
    <w:p w:rsidR="00C547E7" w:rsidRPr="00EC601E" w:rsidRDefault="00C547E7" w:rsidP="00C547E7">
      <w:pPr>
        <w:pStyle w:val="a4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EC601E">
        <w:t>Составление бухгалтерских проводок, отражающих операции с драгоценными металлами.</w:t>
      </w:r>
    </w:p>
    <w:p w:rsidR="00E9344E" w:rsidRDefault="00E9344E" w:rsidP="00E9344E">
      <w:pPr>
        <w:shd w:val="clear" w:color="auto" w:fill="FFFFFF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375AC" w:rsidRPr="007375AC" w:rsidRDefault="007375AC" w:rsidP="0073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375AC">
        <w:rPr>
          <w:b/>
          <w:bCs/>
          <w:sz w:val="28"/>
          <w:szCs w:val="28"/>
        </w:rPr>
        <w:t>Основные источники:</w:t>
      </w:r>
    </w:p>
    <w:p w:rsidR="007375AC" w:rsidRPr="007375AC" w:rsidRDefault="007375AC" w:rsidP="007375AC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7375AC">
        <w:rPr>
          <w:sz w:val="28"/>
          <w:szCs w:val="28"/>
        </w:rPr>
        <w:t>Суглобов</w:t>
      </w:r>
      <w:proofErr w:type="spellEnd"/>
      <w:r w:rsidRPr="007375AC">
        <w:rPr>
          <w:sz w:val="28"/>
          <w:szCs w:val="28"/>
        </w:rPr>
        <w:t xml:space="preserve"> А.Е. Операции с ценными бумагами [Электронный ресурс]: учебно-практическое пособие/ </w:t>
      </w:r>
      <w:proofErr w:type="spellStart"/>
      <w:r w:rsidRPr="007375AC">
        <w:rPr>
          <w:sz w:val="28"/>
          <w:szCs w:val="28"/>
        </w:rPr>
        <w:t>Суглобов</w:t>
      </w:r>
      <w:proofErr w:type="spellEnd"/>
      <w:r w:rsidRPr="007375AC">
        <w:rPr>
          <w:sz w:val="28"/>
          <w:szCs w:val="28"/>
        </w:rPr>
        <w:t xml:space="preserve"> А.Е., Владимирова О.Н.— </w:t>
      </w:r>
      <w:r w:rsidRPr="007375AC">
        <w:rPr>
          <w:sz w:val="28"/>
          <w:szCs w:val="28"/>
        </w:rPr>
        <w:lastRenderedPageBreak/>
        <w:t>Электрон. текстовые данные.— М.: ЮНИТИ-ДАНА, 2013.— 191 c.— Режим доступа: http://www.iprbookshop.ru/18175.— ЭБС «</w:t>
      </w:r>
      <w:proofErr w:type="spellStart"/>
      <w:r w:rsidRPr="007375AC">
        <w:rPr>
          <w:sz w:val="28"/>
          <w:szCs w:val="28"/>
        </w:rPr>
        <w:t>IPRbooks</w:t>
      </w:r>
      <w:proofErr w:type="spellEnd"/>
      <w:r w:rsidRPr="007375AC">
        <w:rPr>
          <w:sz w:val="28"/>
          <w:szCs w:val="28"/>
        </w:rPr>
        <w:t>»</w:t>
      </w:r>
    </w:p>
    <w:p w:rsidR="007375AC" w:rsidRPr="007375AC" w:rsidRDefault="007375AC" w:rsidP="007375AC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>Фофанов В.А. Банковский учет и аудит [Электронный ресурс]: учебное пособие/ Фофанов В.А.— Электрон. текстовые данные.— М.: Дашков и К, Ай Пи Эр Медиа, 2014.— 413 c.— Режим доступа: http://www.iprbookshop.ru/57140.— ЭБС «</w:t>
      </w:r>
      <w:proofErr w:type="spellStart"/>
      <w:r w:rsidRPr="007375AC">
        <w:rPr>
          <w:sz w:val="28"/>
          <w:szCs w:val="28"/>
        </w:rPr>
        <w:t>IPRbooks</w:t>
      </w:r>
      <w:proofErr w:type="spellEnd"/>
      <w:r w:rsidRPr="007375AC">
        <w:rPr>
          <w:sz w:val="28"/>
          <w:szCs w:val="28"/>
        </w:rPr>
        <w:t>»</w:t>
      </w:r>
    </w:p>
    <w:p w:rsidR="007375AC" w:rsidRPr="007375AC" w:rsidRDefault="007375AC" w:rsidP="007375AC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>Щеголева Н.Г. Валютные операции [Электронный ресурс]: учебник/ Щеголева Н.Г.— Электрон. текстовые данные.— М.: Московский финансово-промышленный университет «Синергия», 2012.— 336 c.— Режим доступа: http://www.iprbookshop.ru/17011.— ЭБС «</w:t>
      </w:r>
      <w:proofErr w:type="spellStart"/>
      <w:r w:rsidRPr="007375AC">
        <w:rPr>
          <w:sz w:val="28"/>
          <w:szCs w:val="28"/>
        </w:rPr>
        <w:t>IPRbooks</w:t>
      </w:r>
      <w:proofErr w:type="spellEnd"/>
      <w:r w:rsidRPr="007375AC">
        <w:rPr>
          <w:sz w:val="28"/>
          <w:szCs w:val="28"/>
        </w:rPr>
        <w:t>»</w:t>
      </w:r>
    </w:p>
    <w:p w:rsidR="007375AC" w:rsidRPr="007375AC" w:rsidRDefault="007375AC" w:rsidP="0073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375AC" w:rsidRPr="007375AC" w:rsidRDefault="007375AC" w:rsidP="0073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375AC">
        <w:rPr>
          <w:b/>
          <w:bCs/>
          <w:sz w:val="28"/>
          <w:szCs w:val="28"/>
        </w:rPr>
        <w:t>Дополнительные источники: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Банковские операции в Интернет [Электронный ресурс]: учебное пособие/ Ю.В. </w:t>
      </w:r>
      <w:proofErr w:type="spellStart"/>
      <w:r w:rsidRPr="007375AC">
        <w:rPr>
          <w:sz w:val="28"/>
          <w:szCs w:val="28"/>
        </w:rPr>
        <w:t>Америди</w:t>
      </w:r>
      <w:proofErr w:type="spellEnd"/>
      <w:r w:rsidRPr="007375AC">
        <w:rPr>
          <w:sz w:val="28"/>
          <w:szCs w:val="28"/>
        </w:rPr>
        <w:t xml:space="preserve"> [и др.].— Электрон. текстовые данные.— М.: Евразийский открытый институт, 2009.— 120 c.— Режим доступа: http://www.iprbookshop.ru/10616.— ЭБС «</w:t>
      </w:r>
      <w:proofErr w:type="spellStart"/>
      <w:r w:rsidRPr="007375AC">
        <w:rPr>
          <w:sz w:val="28"/>
          <w:szCs w:val="28"/>
        </w:rPr>
        <w:t>IPRbooks</w:t>
      </w:r>
      <w:proofErr w:type="spellEnd"/>
      <w:r w:rsidRPr="007375AC">
        <w:rPr>
          <w:sz w:val="28"/>
          <w:szCs w:val="28"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Жуков Е.Ф. Банки и небанковские кредитные организации и их операции [Электронный ресурс]: учебник для студентов вузов, обучающихся по направлению «Экономика»/ Жуков Е.Ф., Литвиненко Л.Т., </w:t>
      </w:r>
      <w:proofErr w:type="spellStart"/>
      <w:r w:rsidRPr="007375AC">
        <w:rPr>
          <w:sz w:val="28"/>
          <w:szCs w:val="28"/>
        </w:rPr>
        <w:t>Эриашвили</w:t>
      </w:r>
      <w:proofErr w:type="spellEnd"/>
      <w:r w:rsidRPr="007375AC">
        <w:rPr>
          <w:sz w:val="28"/>
          <w:szCs w:val="28"/>
        </w:rPr>
        <w:t xml:space="preserve"> Н.Д.— Электрон. текстовые данные.— М.: ЮНИТИ-ДАНА, 2015.— 559 c.— Режим доступа: http://www.iprbookshop.ru/52054.— ЭБС «</w:t>
      </w:r>
      <w:proofErr w:type="spellStart"/>
      <w:r w:rsidRPr="007375AC">
        <w:rPr>
          <w:sz w:val="28"/>
          <w:szCs w:val="28"/>
        </w:rPr>
        <w:t>IPRbooks</w:t>
      </w:r>
      <w:proofErr w:type="spellEnd"/>
      <w:r w:rsidRPr="007375AC">
        <w:rPr>
          <w:sz w:val="28"/>
          <w:szCs w:val="28"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>Масло Р.В. Методика выявления подлогов в кассовых операциях [Электронный ресурс]: учебное пособие/ Масло Р.В.— Электрон. текстовые данные.— Саратов: Вузовское образование, 2013.— 226 c.— Режим доступа: http://www.iprbookshop.ru/11247.— ЭБС «</w:t>
      </w:r>
      <w:proofErr w:type="spellStart"/>
      <w:r w:rsidRPr="007375AC">
        <w:rPr>
          <w:sz w:val="28"/>
          <w:szCs w:val="28"/>
        </w:rPr>
        <w:t>IPRbooks</w:t>
      </w:r>
      <w:proofErr w:type="spellEnd"/>
      <w:r w:rsidRPr="007375AC">
        <w:rPr>
          <w:sz w:val="28"/>
          <w:szCs w:val="28"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>Панова Т.А. Операции банка с ценными бумагами [Электронный ресурс]: учебное пособие/ Панова Т.А.— Электрон. текстовые данные.— М.: Евразийский открытый институт, 2011.— 388 c.— Режим доступа: http://www.iprbookshop.ru/10729.— ЭБС «</w:t>
      </w:r>
      <w:proofErr w:type="spellStart"/>
      <w:r w:rsidRPr="007375AC">
        <w:rPr>
          <w:sz w:val="28"/>
          <w:szCs w:val="28"/>
        </w:rPr>
        <w:t>IPRbooks</w:t>
      </w:r>
      <w:proofErr w:type="spellEnd"/>
      <w:r w:rsidRPr="007375AC">
        <w:rPr>
          <w:sz w:val="28"/>
          <w:szCs w:val="28"/>
        </w:rPr>
        <w:t>»</w:t>
      </w:r>
    </w:p>
    <w:p w:rsidR="007375AC" w:rsidRPr="007375AC" w:rsidRDefault="007375AC" w:rsidP="007375AC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Теплякова Н.А. Банковские операции [Электронный ресурс]: ответы на экзаменационные вопросы/ Теплякова Н.А.— Электрон. текстовые данные.— Минск: </w:t>
      </w:r>
      <w:proofErr w:type="spellStart"/>
      <w:r w:rsidRPr="007375AC">
        <w:rPr>
          <w:sz w:val="28"/>
          <w:szCs w:val="28"/>
        </w:rPr>
        <w:t>ТетраСистемс</w:t>
      </w:r>
      <w:proofErr w:type="spellEnd"/>
      <w:r w:rsidRPr="007375AC">
        <w:rPr>
          <w:sz w:val="28"/>
          <w:szCs w:val="28"/>
        </w:rPr>
        <w:t>, 2012.— 144 c.— Режим доступа: http://www.iprbookshop.ru/28051.— ЭБС «</w:t>
      </w:r>
      <w:proofErr w:type="spellStart"/>
      <w:r w:rsidRPr="007375AC">
        <w:rPr>
          <w:sz w:val="28"/>
          <w:szCs w:val="28"/>
        </w:rPr>
        <w:t>IPRbooks</w:t>
      </w:r>
      <w:proofErr w:type="spellEnd"/>
      <w:r w:rsidRPr="007375AC">
        <w:rPr>
          <w:sz w:val="28"/>
          <w:szCs w:val="28"/>
        </w:rPr>
        <w:t>»</w:t>
      </w:r>
    </w:p>
    <w:p w:rsidR="007375AC" w:rsidRPr="007375AC" w:rsidRDefault="007375AC" w:rsidP="007375AC">
      <w:pPr>
        <w:jc w:val="center"/>
        <w:rPr>
          <w:b/>
          <w:bCs/>
          <w:sz w:val="28"/>
          <w:szCs w:val="28"/>
          <w:highlight w:val="yellow"/>
        </w:rPr>
      </w:pPr>
    </w:p>
    <w:p w:rsidR="007375AC" w:rsidRPr="007375AC" w:rsidRDefault="007375AC" w:rsidP="007375AC">
      <w:pPr>
        <w:jc w:val="center"/>
        <w:rPr>
          <w:b/>
          <w:bCs/>
          <w:sz w:val="28"/>
          <w:szCs w:val="28"/>
        </w:rPr>
      </w:pPr>
      <w:r w:rsidRPr="007375AC">
        <w:rPr>
          <w:b/>
          <w:bCs/>
          <w:sz w:val="28"/>
          <w:szCs w:val="28"/>
        </w:rPr>
        <w:t>Интернет-ресурсы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http:// </w:t>
      </w:r>
      <w:proofErr w:type="spellStart"/>
      <w:r w:rsidRPr="007375AC">
        <w:rPr>
          <w:sz w:val="28"/>
          <w:szCs w:val="28"/>
        </w:rPr>
        <w:t>www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buh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(Бухгалтерские услуги, статьи и обзоры)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  <w:lang w:val="en-US"/>
        </w:rPr>
        <w:t>http</w:t>
      </w:r>
      <w:r w:rsidRPr="007375AC">
        <w:rPr>
          <w:sz w:val="28"/>
          <w:szCs w:val="28"/>
        </w:rPr>
        <w:t xml:space="preserve">:// </w:t>
      </w:r>
      <w:r w:rsidRPr="007375AC">
        <w:rPr>
          <w:sz w:val="28"/>
          <w:szCs w:val="28"/>
          <w:lang w:val="en-US"/>
        </w:rPr>
        <w:t>www</w:t>
      </w:r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klerk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ru</w:t>
      </w:r>
      <w:proofErr w:type="spellEnd"/>
      <w:r w:rsidRPr="007375AC">
        <w:rPr>
          <w:sz w:val="28"/>
          <w:szCs w:val="28"/>
        </w:rPr>
        <w:t xml:space="preserve">  (Все о бухгалтерском учете, менеджменте, налоговом праве, банках, 1С и программах автоматизации бухгалтерского учета) 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http:// </w:t>
      </w:r>
      <w:proofErr w:type="spellStart"/>
      <w:r w:rsidRPr="007375AC">
        <w:rPr>
          <w:sz w:val="28"/>
          <w:szCs w:val="28"/>
        </w:rPr>
        <w:t>www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  <w:lang w:val="en-US"/>
        </w:rPr>
        <w:t>buhsmi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 (Средство массовой информации для бухгалтера) 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 xml:space="preserve">http:// </w:t>
      </w:r>
      <w:proofErr w:type="spellStart"/>
      <w:r w:rsidRPr="007375AC">
        <w:rPr>
          <w:sz w:val="28"/>
          <w:szCs w:val="28"/>
        </w:rPr>
        <w:t>www</w:t>
      </w:r>
      <w:proofErr w:type="spellEnd"/>
      <w:r w:rsidRPr="007375AC">
        <w:rPr>
          <w:sz w:val="28"/>
          <w:szCs w:val="28"/>
        </w:rPr>
        <w:t>.</w:t>
      </w:r>
      <w:r w:rsidRPr="007375AC">
        <w:rPr>
          <w:sz w:val="28"/>
          <w:szCs w:val="28"/>
          <w:lang w:val="en-US"/>
        </w:rPr>
        <w:t>consultant</w:t>
      </w:r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(</w:t>
      </w:r>
      <w:proofErr w:type="spellStart"/>
      <w:r w:rsidRPr="007375AC">
        <w:rPr>
          <w:sz w:val="28"/>
          <w:szCs w:val="28"/>
        </w:rPr>
        <w:t>Консультант+</w:t>
      </w:r>
      <w:proofErr w:type="spellEnd"/>
      <w:r w:rsidRPr="007375AC">
        <w:rPr>
          <w:sz w:val="28"/>
          <w:szCs w:val="28"/>
        </w:rPr>
        <w:t xml:space="preserve">)  </w:t>
      </w:r>
    </w:p>
    <w:p w:rsidR="007375AC" w:rsidRPr="007375AC" w:rsidRDefault="007375AC" w:rsidP="007375AC">
      <w:pPr>
        <w:numPr>
          <w:ilvl w:val="0"/>
          <w:numId w:val="34"/>
        </w:numPr>
        <w:ind w:left="426" w:hanging="426"/>
        <w:contextualSpacing/>
        <w:jc w:val="both"/>
        <w:rPr>
          <w:sz w:val="28"/>
          <w:szCs w:val="28"/>
        </w:rPr>
      </w:pPr>
      <w:r w:rsidRPr="007375AC">
        <w:rPr>
          <w:sz w:val="28"/>
          <w:szCs w:val="28"/>
        </w:rPr>
        <w:t>http://www.</w:t>
      </w:r>
      <w:proofErr w:type="spellStart"/>
      <w:r w:rsidRPr="007375AC">
        <w:rPr>
          <w:sz w:val="28"/>
          <w:szCs w:val="28"/>
          <w:lang w:val="en-US"/>
        </w:rPr>
        <w:t>buhonline</w:t>
      </w:r>
      <w:proofErr w:type="spellEnd"/>
      <w:r w:rsidRPr="007375AC">
        <w:rPr>
          <w:sz w:val="28"/>
          <w:szCs w:val="28"/>
        </w:rPr>
        <w:t>.</w:t>
      </w:r>
      <w:proofErr w:type="spellStart"/>
      <w:r w:rsidRPr="007375AC">
        <w:rPr>
          <w:sz w:val="28"/>
          <w:szCs w:val="28"/>
        </w:rPr>
        <w:t>ru</w:t>
      </w:r>
      <w:proofErr w:type="spellEnd"/>
      <w:r w:rsidRPr="007375AC">
        <w:rPr>
          <w:sz w:val="28"/>
          <w:szCs w:val="28"/>
        </w:rPr>
        <w:t xml:space="preserve"> (Система Главбух – налогообложение, бухгалтерский учет и отчетность)</w:t>
      </w:r>
    </w:p>
    <w:p w:rsidR="007375AC" w:rsidRPr="007375AC" w:rsidRDefault="007375AC" w:rsidP="007375AC">
      <w:pPr>
        <w:contextualSpacing/>
        <w:jc w:val="both"/>
        <w:rPr>
          <w:sz w:val="28"/>
          <w:szCs w:val="28"/>
        </w:rPr>
      </w:pPr>
    </w:p>
    <w:p w:rsidR="000400D7" w:rsidRDefault="000400D7" w:rsidP="000400D7">
      <w:pPr>
        <w:rPr>
          <w:sz w:val="28"/>
          <w:szCs w:val="28"/>
        </w:rPr>
      </w:pPr>
      <w:bookmarkStart w:id="0" w:name="_GoBack"/>
      <w:bookmarkEnd w:id="0"/>
    </w:p>
    <w:p w:rsidR="00200D64" w:rsidRPr="007375AC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lastRenderedPageBreak/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BD38B3">
      <w:pPr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="00C856C3" w:rsidRPr="00C856C3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="00C856C3" w:rsidRPr="00BD38B3">
        <w:rPr>
          <w:b/>
          <w:i/>
          <w:color w:val="C0504D" w:themeColor="accent2"/>
          <w:sz w:val="32"/>
          <w:szCs w:val="28"/>
          <w:highlight w:val="yellow"/>
        </w:rPr>
        <w:t>Иванов</w:t>
      </w:r>
      <w:r w:rsidR="00C856C3" w:rsidRPr="00C547E7">
        <w:rPr>
          <w:b/>
          <w:i/>
          <w:color w:val="C0504D" w:themeColor="accent2"/>
          <w:sz w:val="32"/>
          <w:szCs w:val="28"/>
          <w:highlight w:val="yellow"/>
        </w:rPr>
        <w:t>_</w:t>
      </w:r>
      <w:r w:rsidR="00C547E7" w:rsidRPr="00C547E7">
        <w:rPr>
          <w:color w:val="C0504D" w:themeColor="accent2"/>
          <w:highlight w:val="yellow"/>
        </w:rPr>
        <w:t>23.05.20 – 17.06.20</w:t>
      </w:r>
      <w:r w:rsidR="00C856C3" w:rsidRPr="00BD38B3">
        <w:rPr>
          <w:b/>
          <w:i/>
          <w:color w:val="C0504D" w:themeColor="accent2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9A30BB" w:rsidRPr="00C856C3" w:rsidRDefault="00C856C3" w:rsidP="00BD38B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547E7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17 июня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13E1"/>
    <w:multiLevelType w:val="hybridMultilevel"/>
    <w:tmpl w:val="A5FC522A"/>
    <w:lvl w:ilvl="0" w:tplc="A2C635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302BE"/>
    <w:multiLevelType w:val="hybridMultilevel"/>
    <w:tmpl w:val="0F021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50C0B"/>
    <w:multiLevelType w:val="hybridMultilevel"/>
    <w:tmpl w:val="8112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0651"/>
    <w:multiLevelType w:val="hybridMultilevel"/>
    <w:tmpl w:val="E634E3A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6652"/>
    <w:multiLevelType w:val="hybridMultilevel"/>
    <w:tmpl w:val="284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324FC"/>
    <w:multiLevelType w:val="hybridMultilevel"/>
    <w:tmpl w:val="0A0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852D6"/>
    <w:multiLevelType w:val="hybridMultilevel"/>
    <w:tmpl w:val="33082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26C89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74685"/>
    <w:multiLevelType w:val="hybridMultilevel"/>
    <w:tmpl w:val="55701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623FBE"/>
    <w:multiLevelType w:val="hybridMultilevel"/>
    <w:tmpl w:val="DB140C24"/>
    <w:lvl w:ilvl="0" w:tplc="0BEE1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16CB3"/>
    <w:multiLevelType w:val="hybridMultilevel"/>
    <w:tmpl w:val="12C0A4AC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91F56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07D06"/>
    <w:multiLevelType w:val="hybridMultilevel"/>
    <w:tmpl w:val="37CA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72EC8"/>
    <w:multiLevelType w:val="multilevel"/>
    <w:tmpl w:val="D4928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B1564EC"/>
    <w:multiLevelType w:val="hybridMultilevel"/>
    <w:tmpl w:val="89CAA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7B0623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35">
    <w:nsid w:val="794B0D8D"/>
    <w:multiLevelType w:val="hybridMultilevel"/>
    <w:tmpl w:val="8E3E6186"/>
    <w:lvl w:ilvl="0" w:tplc="B33A6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1"/>
  </w:num>
  <w:num w:numId="3">
    <w:abstractNumId w:val="34"/>
  </w:num>
  <w:num w:numId="4">
    <w:abstractNumId w:val="25"/>
  </w:num>
  <w:num w:numId="5">
    <w:abstractNumId w:val="15"/>
  </w:num>
  <w:num w:numId="6">
    <w:abstractNumId w:val="12"/>
  </w:num>
  <w:num w:numId="7">
    <w:abstractNumId w:val="13"/>
  </w:num>
  <w:num w:numId="8">
    <w:abstractNumId w:val="26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19"/>
  </w:num>
  <w:num w:numId="18">
    <w:abstractNumId w:val="23"/>
  </w:num>
  <w:num w:numId="19">
    <w:abstractNumId w:val="17"/>
  </w:num>
  <w:num w:numId="20">
    <w:abstractNumId w:val="28"/>
  </w:num>
  <w:num w:numId="21">
    <w:abstractNumId w:val="33"/>
  </w:num>
  <w:num w:numId="22">
    <w:abstractNumId w:val="10"/>
  </w:num>
  <w:num w:numId="23">
    <w:abstractNumId w:val="20"/>
  </w:num>
  <w:num w:numId="24">
    <w:abstractNumId w:val="29"/>
  </w:num>
  <w:num w:numId="25">
    <w:abstractNumId w:val="21"/>
  </w:num>
  <w:num w:numId="26">
    <w:abstractNumId w:val="8"/>
  </w:num>
  <w:num w:numId="27">
    <w:abstractNumId w:val="35"/>
  </w:num>
  <w:num w:numId="28">
    <w:abstractNumId w:val="24"/>
  </w:num>
  <w:num w:numId="29">
    <w:abstractNumId w:val="11"/>
  </w:num>
  <w:num w:numId="30">
    <w:abstractNumId w:val="30"/>
  </w:num>
  <w:num w:numId="31">
    <w:abstractNumId w:val="2"/>
  </w:num>
  <w:num w:numId="32">
    <w:abstractNumId w:val="1"/>
  </w:num>
  <w:num w:numId="33">
    <w:abstractNumId w:val="16"/>
  </w:num>
  <w:num w:numId="34">
    <w:abstractNumId w:val="7"/>
  </w:num>
  <w:num w:numId="35">
    <w:abstractNumId w:val="3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00D7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092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0A61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27F23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375AC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35A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D38B3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7E7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5E33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6F8C"/>
    <w:rsid w:val="00D378E7"/>
    <w:rsid w:val="00D379D1"/>
    <w:rsid w:val="00D42176"/>
    <w:rsid w:val="00D460D4"/>
    <w:rsid w:val="00D46DDA"/>
    <w:rsid w:val="00D503AC"/>
    <w:rsid w:val="00D54BCB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2B06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404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344E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0677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BD38B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2020-04-04T13:55:00Z</dcterms:created>
  <dcterms:modified xsi:type="dcterms:W3CDTF">2020-04-21T12:55:00Z</dcterms:modified>
</cp:coreProperties>
</file>