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24" w:rsidRDefault="009C38C6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FD229B">
        <w:rPr>
          <w:b/>
          <w:sz w:val="28"/>
          <w:u w:val="single"/>
        </w:rPr>
        <w:t>38.02.01 Экономика и бухгалтерский учет (по отраслям)</w:t>
      </w:r>
    </w:p>
    <w:p w:rsidR="009C38C6" w:rsidRDefault="009C38C6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</w:t>
      </w:r>
      <w:r w:rsidR="00165A43">
        <w:rPr>
          <w:b/>
          <w:sz w:val="32"/>
          <w:szCs w:val="28"/>
        </w:rPr>
        <w:t>еддипломная</w:t>
      </w:r>
      <w:r w:rsidRPr="00BB175D">
        <w:rPr>
          <w:b/>
          <w:sz w:val="32"/>
          <w:szCs w:val="28"/>
        </w:rPr>
        <w:t xml:space="preserve"> практика</w:t>
      </w:r>
    </w:p>
    <w:p w:rsidR="005A1B9E" w:rsidRPr="00C97A51" w:rsidRDefault="00165A43" w:rsidP="005A1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 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D267CB">
        <w:rPr>
          <w:sz w:val="28"/>
          <w:szCs w:val="28"/>
          <w:u w:val="single"/>
        </w:rPr>
        <w:t>2</w:t>
      </w:r>
      <w:r w:rsidR="00165A43">
        <w:rPr>
          <w:sz w:val="28"/>
          <w:szCs w:val="28"/>
          <w:u w:val="single"/>
        </w:rPr>
        <w:t>, 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267CB">
        <w:rPr>
          <w:sz w:val="28"/>
          <w:szCs w:val="28"/>
          <w:u w:val="single"/>
        </w:rPr>
        <w:t>8</w:t>
      </w:r>
      <w:r w:rsidR="009C38C6">
        <w:rPr>
          <w:sz w:val="28"/>
          <w:szCs w:val="28"/>
          <w:u w:val="single"/>
        </w:rPr>
        <w:t>ЭБ</w:t>
      </w:r>
      <w:r w:rsidR="0029379C" w:rsidRPr="0029379C">
        <w:rPr>
          <w:sz w:val="28"/>
          <w:szCs w:val="28"/>
          <w:u w:val="single"/>
        </w:rPr>
        <w:t>-</w:t>
      </w:r>
      <w:r w:rsidR="00BB175D">
        <w:rPr>
          <w:sz w:val="28"/>
          <w:szCs w:val="28"/>
          <w:u w:val="single"/>
        </w:rPr>
        <w:t>11</w:t>
      </w:r>
      <w:r w:rsidR="00165A43">
        <w:rPr>
          <w:sz w:val="28"/>
          <w:szCs w:val="28"/>
          <w:u w:val="single"/>
        </w:rPr>
        <w:t>, 17ЭБ-11</w:t>
      </w:r>
      <w:r>
        <w:rPr>
          <w:sz w:val="28"/>
          <w:szCs w:val="28"/>
        </w:rPr>
        <w:t xml:space="preserve"> 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165A4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27</w:t>
      </w:r>
      <w:r w:rsidR="00BB175D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24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5</w:t>
      </w:r>
      <w:r w:rsidR="00E3509F" w:rsidRPr="00E3509F">
        <w:rPr>
          <w:b/>
          <w:sz w:val="36"/>
          <w:szCs w:val="28"/>
        </w:rPr>
        <w:t>.2020</w:t>
      </w:r>
    </w:p>
    <w:p w:rsidR="00165A43" w:rsidRPr="006D63FE" w:rsidRDefault="00165A43" w:rsidP="00165A43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t xml:space="preserve"> </w:t>
      </w:r>
      <w:r w:rsidRPr="006D63FE">
        <w:rPr>
          <w:sz w:val="28"/>
        </w:rPr>
        <w:t>Экономическая характеристика предприятия</w:t>
      </w:r>
    </w:p>
    <w:p w:rsidR="00165A43" w:rsidRPr="006D63FE" w:rsidRDefault="00165A43" w:rsidP="00165A43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6D63FE">
        <w:rPr>
          <w:sz w:val="28"/>
        </w:rPr>
        <w:t>Организация бухгалтерского учета в организации</w:t>
      </w:r>
    </w:p>
    <w:p w:rsidR="00165A43" w:rsidRPr="006D63FE" w:rsidRDefault="00165A43" w:rsidP="00165A43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6D63FE">
        <w:rPr>
          <w:sz w:val="28"/>
        </w:rPr>
        <w:t>Учет основных средств, нематериальных активов и долгосрочных инвестиций</w:t>
      </w:r>
    </w:p>
    <w:p w:rsidR="00165A43" w:rsidRPr="006D63FE" w:rsidRDefault="00165A43" w:rsidP="00165A43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6D63FE">
        <w:rPr>
          <w:sz w:val="28"/>
        </w:rPr>
        <w:t>Учет материально-производственных запасов</w:t>
      </w:r>
    </w:p>
    <w:p w:rsidR="00165A43" w:rsidRPr="006D63FE" w:rsidRDefault="00165A43" w:rsidP="00165A43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6D63FE">
        <w:rPr>
          <w:sz w:val="28"/>
        </w:rPr>
        <w:t>Учет труда и заработной платы</w:t>
      </w:r>
    </w:p>
    <w:p w:rsidR="00165A43" w:rsidRPr="006D63FE" w:rsidRDefault="00165A43" w:rsidP="00165A43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6D63FE">
        <w:rPr>
          <w:sz w:val="28"/>
        </w:rPr>
        <w:t xml:space="preserve">Учет затрат на производство и </w:t>
      </w:r>
      <w:proofErr w:type="spellStart"/>
      <w:r w:rsidRPr="006D63FE">
        <w:rPr>
          <w:sz w:val="28"/>
        </w:rPr>
        <w:t>калькулирование</w:t>
      </w:r>
      <w:proofErr w:type="spellEnd"/>
      <w:r w:rsidRPr="006D63FE">
        <w:rPr>
          <w:sz w:val="28"/>
        </w:rPr>
        <w:t xml:space="preserve"> себестоимости продукции</w:t>
      </w:r>
    </w:p>
    <w:p w:rsidR="00165A43" w:rsidRPr="006D63FE" w:rsidRDefault="00165A43" w:rsidP="00165A43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6D63FE">
        <w:rPr>
          <w:sz w:val="28"/>
        </w:rPr>
        <w:t>Учет финансовых результатов и использования прибыли</w:t>
      </w:r>
    </w:p>
    <w:p w:rsidR="00165A43" w:rsidRPr="006D63FE" w:rsidRDefault="00165A43" w:rsidP="00165A43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6D63FE">
        <w:rPr>
          <w:sz w:val="28"/>
        </w:rPr>
        <w:t>Бухгалтерская отчетность организации</w:t>
      </w:r>
    </w:p>
    <w:p w:rsidR="00165A43" w:rsidRPr="006D63FE" w:rsidRDefault="00165A43" w:rsidP="00165A43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6D63FE">
        <w:rPr>
          <w:sz w:val="28"/>
        </w:rPr>
        <w:t>Анализ финансового состояния организации</w:t>
      </w:r>
    </w:p>
    <w:p w:rsidR="00165A43" w:rsidRPr="006D63FE" w:rsidRDefault="00165A43" w:rsidP="00165A43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6D63FE">
        <w:rPr>
          <w:sz w:val="28"/>
        </w:rPr>
        <w:t>Сбор практического материала по теме ВКР и выполнение индивидуальных заданий руководителей практики</w:t>
      </w:r>
    </w:p>
    <w:p w:rsidR="00A77881" w:rsidRDefault="00A77881" w:rsidP="00470B85">
      <w:pPr>
        <w:pStyle w:val="a4"/>
      </w:pPr>
    </w:p>
    <w:p w:rsidR="00BB175D" w:rsidRDefault="00BB175D" w:rsidP="00BB175D"/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45F54" w:rsidRPr="0013454C" w:rsidRDefault="00845F54" w:rsidP="00845F54">
      <w:pPr>
        <w:jc w:val="center"/>
        <w:rPr>
          <w:b/>
          <w:sz w:val="28"/>
          <w:szCs w:val="28"/>
        </w:rPr>
      </w:pPr>
      <w:r w:rsidRPr="0013454C">
        <w:rPr>
          <w:b/>
          <w:sz w:val="28"/>
          <w:szCs w:val="28"/>
        </w:rPr>
        <w:t>Нормативно-правовые акты: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>Гражданский кодекс Российской Федерации. ( Часть первая) от 30 ноября 1994 г. №51-ФЗ (с послед</w:t>
      </w:r>
      <w:proofErr w:type="gramStart"/>
      <w:r w:rsidRPr="0013454C">
        <w:rPr>
          <w:sz w:val="28"/>
          <w:szCs w:val="28"/>
        </w:rPr>
        <w:t>.</w:t>
      </w:r>
      <w:proofErr w:type="gramEnd"/>
      <w:r w:rsidRPr="0013454C">
        <w:rPr>
          <w:sz w:val="28"/>
          <w:szCs w:val="28"/>
        </w:rPr>
        <w:t xml:space="preserve"> </w:t>
      </w:r>
      <w:proofErr w:type="spellStart"/>
      <w:proofErr w:type="gramStart"/>
      <w:r w:rsidRPr="0013454C">
        <w:rPr>
          <w:sz w:val="28"/>
          <w:szCs w:val="28"/>
        </w:rPr>
        <w:t>и</w:t>
      </w:r>
      <w:proofErr w:type="gramEnd"/>
      <w:r w:rsidRPr="0013454C">
        <w:rPr>
          <w:sz w:val="28"/>
          <w:szCs w:val="28"/>
        </w:rPr>
        <w:t>зм</w:t>
      </w:r>
      <w:proofErr w:type="spellEnd"/>
      <w:r w:rsidRPr="0013454C">
        <w:rPr>
          <w:sz w:val="28"/>
          <w:szCs w:val="28"/>
        </w:rPr>
        <w:t>. и доп.).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>Гражданский кодекс Российской Федерации. ( Часть вторая) от 26 января 1996 г. №14-ФЗ (с послед</w:t>
      </w:r>
      <w:proofErr w:type="gramStart"/>
      <w:r w:rsidRPr="0013454C">
        <w:rPr>
          <w:sz w:val="28"/>
          <w:szCs w:val="28"/>
        </w:rPr>
        <w:t>.</w:t>
      </w:r>
      <w:proofErr w:type="gramEnd"/>
      <w:r w:rsidRPr="0013454C">
        <w:rPr>
          <w:sz w:val="28"/>
          <w:szCs w:val="28"/>
        </w:rPr>
        <w:t xml:space="preserve"> </w:t>
      </w:r>
      <w:proofErr w:type="spellStart"/>
      <w:proofErr w:type="gramStart"/>
      <w:r w:rsidRPr="0013454C">
        <w:rPr>
          <w:sz w:val="28"/>
          <w:szCs w:val="28"/>
        </w:rPr>
        <w:t>и</w:t>
      </w:r>
      <w:proofErr w:type="gramEnd"/>
      <w:r w:rsidRPr="0013454C">
        <w:rPr>
          <w:sz w:val="28"/>
          <w:szCs w:val="28"/>
        </w:rPr>
        <w:t>зм</w:t>
      </w:r>
      <w:proofErr w:type="spellEnd"/>
      <w:r w:rsidRPr="0013454C">
        <w:rPr>
          <w:sz w:val="28"/>
          <w:szCs w:val="28"/>
        </w:rPr>
        <w:t>. и доп.).</w:t>
      </w:r>
    </w:p>
    <w:p w:rsidR="00845F54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lastRenderedPageBreak/>
        <w:t xml:space="preserve">Налоговый кодекс Российской Федерации. Части первая и вторая. 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Федеральный закон «О бухгалтерском учете» от 06.12.2011 № 402-ФЗ (ред. от 23.07.2013) 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Положение по ведению бухгалтерского учета и бухгалтерской отчетности в Российской Федерации. Утверждено приказом Минфина РФ №34н от 29 июля 1998 г. (с </w:t>
      </w:r>
      <w:proofErr w:type="spellStart"/>
      <w:r w:rsidRPr="0013454C">
        <w:rPr>
          <w:sz w:val="28"/>
          <w:szCs w:val="28"/>
        </w:rPr>
        <w:t>изм</w:t>
      </w:r>
      <w:proofErr w:type="spellEnd"/>
      <w:r w:rsidRPr="0013454C">
        <w:rPr>
          <w:sz w:val="28"/>
          <w:szCs w:val="28"/>
        </w:rPr>
        <w:t xml:space="preserve"> и </w:t>
      </w:r>
      <w:proofErr w:type="spellStart"/>
      <w:proofErr w:type="gramStart"/>
      <w:r w:rsidRPr="0013454C">
        <w:rPr>
          <w:sz w:val="28"/>
          <w:szCs w:val="28"/>
        </w:rPr>
        <w:t>доп</w:t>
      </w:r>
      <w:proofErr w:type="spellEnd"/>
      <w:proofErr w:type="gramEnd"/>
      <w:r w:rsidRPr="0013454C">
        <w:rPr>
          <w:sz w:val="28"/>
          <w:szCs w:val="28"/>
        </w:rPr>
        <w:t xml:space="preserve">).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взносах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Пенсионный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Федерации, Фонд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Федерации, Федеральный</w:t>
      </w:r>
      <w:r>
        <w:rPr>
          <w:sz w:val="28"/>
          <w:szCs w:val="28"/>
        </w:rPr>
        <w:t xml:space="preserve"> </w:t>
      </w:r>
      <w:proofErr w:type="spellStart"/>
      <w:r w:rsidRPr="00D7094D">
        <w:rPr>
          <w:sz w:val="28"/>
          <w:szCs w:val="28"/>
        </w:rPr>
        <w:t>фондобязательного</w:t>
      </w:r>
      <w:proofErr w:type="spellEnd"/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страхования» </w:t>
      </w:r>
      <w:r>
        <w:rPr>
          <w:sz w:val="28"/>
          <w:szCs w:val="28"/>
        </w:rPr>
        <w:t>№ </w:t>
      </w:r>
      <w:r w:rsidRPr="00D7094D">
        <w:rPr>
          <w:sz w:val="28"/>
          <w:szCs w:val="28"/>
        </w:rPr>
        <w:t>212-ФЗ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24.07.2009 г.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счетов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органов), 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самоуправления, 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фондами, 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академий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наук, 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(муниципальных) учреждений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применению".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>157н</w:t>
      </w:r>
      <w:r>
        <w:rPr>
          <w:sz w:val="28"/>
          <w:szCs w:val="28"/>
        </w:rPr>
        <w:t>.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регистров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учета, применяемых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власти, 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самоуправления, 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фондами, 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(муниципальными) учреждениями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применению.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 xml:space="preserve">173н.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годовой, квартальной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месячной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 xml:space="preserve">191н. 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Постановление Правительства РФ от 26.12.2011 №1137 «О формах и правилах заполнения (ведения) документов, применяемых при расчетах по налогу на добавленную стоимость».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Приказ Минфина России от 02.07.2010 №66н «О формах бухгалтерской отчетности организаций</w:t>
      </w:r>
      <w:r>
        <w:rPr>
          <w:sz w:val="28"/>
          <w:szCs w:val="28"/>
        </w:rPr>
        <w:t>»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Налоговая декларация по налогу на прибыль, утвержденная Приказом ФНС России от  22.03.2012 №ММВ-7-3/174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 xml:space="preserve">План счетов бухгалтерского учета финансово-хозяйственной деятельности организаций, утвержденный Приказом Минфина России </w:t>
      </w:r>
      <w:proofErr w:type="gramStart"/>
      <w:r w:rsidRPr="006751CF">
        <w:rPr>
          <w:sz w:val="28"/>
          <w:szCs w:val="28"/>
        </w:rPr>
        <w:t>от</w:t>
      </w:r>
      <w:proofErr w:type="gramEnd"/>
    </w:p>
    <w:p w:rsidR="00845F54" w:rsidRPr="006751CF" w:rsidRDefault="00845F54" w:rsidP="00845F54">
      <w:pPr>
        <w:numPr>
          <w:ilvl w:val="0"/>
          <w:numId w:val="14"/>
        </w:numPr>
        <w:ind w:left="426" w:hanging="426"/>
        <w:rPr>
          <w:sz w:val="28"/>
          <w:szCs w:val="28"/>
        </w:rPr>
      </w:pPr>
      <w:r w:rsidRPr="006751CF">
        <w:rPr>
          <w:sz w:val="28"/>
          <w:szCs w:val="28"/>
        </w:rPr>
        <w:t xml:space="preserve">31.10.2000 №94н </w:t>
      </w:r>
    </w:p>
    <w:p w:rsidR="00845F54" w:rsidRPr="00D7094D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C149C">
        <w:rPr>
          <w:b/>
          <w:bCs/>
          <w:sz w:val="28"/>
          <w:szCs w:val="28"/>
        </w:rPr>
        <w:t>Основные источники:</w:t>
      </w:r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D86CE0">
        <w:rPr>
          <w:sz w:val="28"/>
          <w:szCs w:val="28"/>
        </w:rPr>
        <w:t>Миславская</w:t>
      </w:r>
      <w:proofErr w:type="spellEnd"/>
      <w:r w:rsidRPr="00D86CE0">
        <w:rPr>
          <w:sz w:val="28"/>
          <w:szCs w:val="28"/>
        </w:rPr>
        <w:t xml:space="preserve"> Н.А. Международные стандарты учета и финансовой отчетности [Электронный ресурс]: учебник/ </w:t>
      </w:r>
      <w:proofErr w:type="spellStart"/>
      <w:r w:rsidRPr="00D86CE0">
        <w:rPr>
          <w:sz w:val="28"/>
          <w:szCs w:val="28"/>
        </w:rPr>
        <w:t>Миславская</w:t>
      </w:r>
      <w:proofErr w:type="spellEnd"/>
      <w:r w:rsidRPr="00D86CE0">
        <w:rPr>
          <w:sz w:val="28"/>
          <w:szCs w:val="28"/>
        </w:rPr>
        <w:t xml:space="preserve"> Н.А., Поленова С.Н.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Дашков и К, 2014.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370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5" w:history="1">
        <w:r w:rsidRPr="00D86CE0">
          <w:rPr>
            <w:rStyle w:val="a6"/>
            <w:sz w:val="28"/>
            <w:szCs w:val="28"/>
          </w:rPr>
          <w:t>http://www.iprbookshop.ru/17587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Ровенских В.А. Бухгалтерская финансовая отчетность [Электронный ресурс]: учебник для бакалавров/ Ровенских В.А., </w:t>
      </w:r>
      <w:proofErr w:type="spellStart"/>
      <w:r w:rsidRPr="00D86CE0">
        <w:rPr>
          <w:sz w:val="28"/>
          <w:szCs w:val="28"/>
        </w:rPr>
        <w:t>Слабинская</w:t>
      </w:r>
      <w:proofErr w:type="spellEnd"/>
      <w:r w:rsidRPr="00D86CE0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</w:t>
      </w:r>
      <w:r w:rsidRPr="00D86CE0">
        <w:rPr>
          <w:sz w:val="28"/>
          <w:szCs w:val="28"/>
        </w:rPr>
        <w:lastRenderedPageBreak/>
        <w:t>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Дашков и К, 2014.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364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Режим доступа: </w:t>
      </w:r>
      <w:hyperlink r:id="rId6" w:history="1">
        <w:r w:rsidRPr="00D86CE0">
          <w:rPr>
            <w:rStyle w:val="a6"/>
            <w:sz w:val="28"/>
            <w:szCs w:val="28"/>
          </w:rPr>
          <w:t>http://www.iprbookshop.ru/14036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Селезнева Н.Н. Анализ финансовой отчетности организации [Электронный ресурс]: учебное пособие для студентов вузов по специальности «Бухгалтерский учет, анализ и аудит» (080109), слушателей курсов по подготовке и переподготовке бухгалтеров и аудиторов/ Селезнева Н.Н., </w:t>
      </w:r>
      <w:proofErr w:type="spellStart"/>
      <w:r w:rsidRPr="00D86CE0">
        <w:rPr>
          <w:sz w:val="28"/>
          <w:szCs w:val="28"/>
        </w:rPr>
        <w:t>Ионова</w:t>
      </w:r>
      <w:proofErr w:type="spellEnd"/>
      <w:r w:rsidRPr="00D86CE0">
        <w:rPr>
          <w:sz w:val="28"/>
          <w:szCs w:val="28"/>
        </w:rPr>
        <w:t xml:space="preserve"> А.Ф.—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ЮНИТИ-ДАНА, 2012.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583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7" w:history="1">
        <w:r w:rsidRPr="00D86CE0">
          <w:rPr>
            <w:rStyle w:val="a6"/>
            <w:sz w:val="28"/>
            <w:szCs w:val="28"/>
          </w:rPr>
          <w:t>http://www.iprbookshop.ru/7032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>Смекалов П.В. Анализ финансовой отчетности предприятия [Электронный ресурс]: учебное пособие/ Смекалов П.В., Смолянинов С.В., Бадмаева Д.Г.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СПб</w:t>
      </w:r>
      <w:proofErr w:type="gramStart"/>
      <w:r w:rsidRPr="00D86CE0">
        <w:rPr>
          <w:sz w:val="28"/>
          <w:szCs w:val="28"/>
        </w:rPr>
        <w:t xml:space="preserve">.: </w:t>
      </w:r>
      <w:proofErr w:type="gramEnd"/>
      <w:r w:rsidRPr="00D86CE0">
        <w:rPr>
          <w:sz w:val="28"/>
          <w:szCs w:val="28"/>
        </w:rPr>
        <w:t>Проспект Науки, 2013.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472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8" w:history="1">
        <w:r w:rsidRPr="00D86CE0">
          <w:rPr>
            <w:rStyle w:val="a6"/>
            <w:sz w:val="28"/>
            <w:szCs w:val="28"/>
          </w:rPr>
          <w:t>http://www.iprbookshop.ru/35840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>Чернов В.А. Бухгалтерская (финансовая) отчетность [Электронный ресурс]: учебное пособие/ Чернов В.А.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ЮНИТИ-ДАНА, 2012.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127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9" w:history="1">
        <w:r w:rsidRPr="00D86CE0">
          <w:rPr>
            <w:rStyle w:val="a6"/>
            <w:sz w:val="28"/>
            <w:szCs w:val="28"/>
          </w:rPr>
          <w:t>http://www.iprbookshop.ru/15334</w:t>
        </w:r>
      </w:hyperlink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1F2D4B">
        <w:rPr>
          <w:sz w:val="28"/>
          <w:szCs w:val="28"/>
        </w:rPr>
        <w:t>Жулина</w:t>
      </w:r>
      <w:proofErr w:type="spellEnd"/>
      <w:r w:rsidRPr="001F2D4B">
        <w:rPr>
          <w:sz w:val="28"/>
          <w:szCs w:val="28"/>
        </w:rPr>
        <w:t xml:space="preserve"> Е.Г. Анализ финансовой отчетности [Электронный ресурс]: </w:t>
      </w:r>
      <w:r w:rsidRPr="000F54B0">
        <w:rPr>
          <w:sz w:val="28"/>
          <w:szCs w:val="28"/>
        </w:rPr>
        <w:t xml:space="preserve">учебное пособие/ </w:t>
      </w:r>
      <w:proofErr w:type="spellStart"/>
      <w:r w:rsidRPr="000F54B0">
        <w:rPr>
          <w:sz w:val="28"/>
          <w:szCs w:val="28"/>
        </w:rPr>
        <w:t>Жулина</w:t>
      </w:r>
      <w:proofErr w:type="spellEnd"/>
      <w:r w:rsidRPr="000F54B0">
        <w:rPr>
          <w:sz w:val="28"/>
          <w:szCs w:val="28"/>
        </w:rPr>
        <w:t xml:space="preserve"> Е.Г., Иванова Н.А.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Дашков и К, Ай Пи Эр </w:t>
      </w:r>
      <w:proofErr w:type="spellStart"/>
      <w:r w:rsidRPr="000F54B0">
        <w:rPr>
          <w:sz w:val="28"/>
          <w:szCs w:val="28"/>
        </w:rPr>
        <w:t>Медиа</w:t>
      </w:r>
      <w:proofErr w:type="spellEnd"/>
      <w:r w:rsidRPr="000F54B0">
        <w:rPr>
          <w:sz w:val="28"/>
          <w:szCs w:val="28"/>
        </w:rPr>
        <w:t xml:space="preserve">, 2012. – 268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0" w:history="1">
        <w:r w:rsidRPr="000F54B0">
          <w:rPr>
            <w:rStyle w:val="a6"/>
            <w:sz w:val="28"/>
            <w:szCs w:val="28"/>
          </w:rPr>
          <w:t>http://www.iprbookshop.ru/5963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Илышева</w:t>
      </w:r>
      <w:proofErr w:type="spellEnd"/>
      <w:r w:rsidRPr="000F54B0">
        <w:rPr>
          <w:sz w:val="28"/>
          <w:szCs w:val="28"/>
        </w:rPr>
        <w:t xml:space="preserve"> Н.Н. Анализ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Илышева</w:t>
      </w:r>
      <w:proofErr w:type="spellEnd"/>
      <w:r w:rsidRPr="000F54B0">
        <w:rPr>
          <w:sz w:val="28"/>
          <w:szCs w:val="28"/>
        </w:rPr>
        <w:t xml:space="preserve"> Н.Н., Крылов С.И.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ЮНИТИ-ДАНА, 2012. – 241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1" w:history="1">
        <w:r w:rsidRPr="000F54B0">
          <w:rPr>
            <w:rStyle w:val="a6"/>
            <w:sz w:val="28"/>
            <w:szCs w:val="28"/>
          </w:rPr>
          <w:t>http://www.iprbookshop.ru/10491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Г.Н. Анализ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Г.Н., </w:t>
      </w: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Л.А.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Евразийский открытый институт, 2013. – 180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2" w:history="1">
        <w:r w:rsidRPr="000F54B0">
          <w:rPr>
            <w:rStyle w:val="a6"/>
            <w:sz w:val="28"/>
            <w:szCs w:val="28"/>
          </w:rPr>
          <w:t>http://www.iprbookshop.ru/10603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Сытник</w:t>
      </w:r>
      <w:proofErr w:type="spellEnd"/>
      <w:r w:rsidRPr="000F54B0">
        <w:rPr>
          <w:sz w:val="28"/>
          <w:szCs w:val="28"/>
        </w:rPr>
        <w:t xml:space="preserve"> О.Е. Теория и практика применения международных стандартов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Сытник</w:t>
      </w:r>
      <w:proofErr w:type="spellEnd"/>
      <w:r w:rsidRPr="000F54B0">
        <w:rPr>
          <w:sz w:val="28"/>
          <w:szCs w:val="28"/>
        </w:rPr>
        <w:t xml:space="preserve"> О.Е., </w:t>
      </w:r>
      <w:proofErr w:type="spellStart"/>
      <w:r w:rsidRPr="000F54B0">
        <w:rPr>
          <w:sz w:val="28"/>
          <w:szCs w:val="28"/>
        </w:rPr>
        <w:t>Леднёва</w:t>
      </w:r>
      <w:proofErr w:type="spellEnd"/>
      <w:r w:rsidRPr="000F54B0">
        <w:rPr>
          <w:sz w:val="28"/>
          <w:szCs w:val="28"/>
        </w:rPr>
        <w:t xml:space="preserve"> Ю.А.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Ставрополь: Ставропольский государственный аграрный университет, АГРУС, 2014. – 68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3" w:history="1">
        <w:r w:rsidRPr="000F54B0">
          <w:rPr>
            <w:rStyle w:val="a6"/>
            <w:sz w:val="28"/>
            <w:szCs w:val="28"/>
          </w:rPr>
          <w:t>http://www.iprbookshop.ru/47361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4B0">
        <w:rPr>
          <w:sz w:val="28"/>
          <w:szCs w:val="28"/>
        </w:rPr>
        <w:t>Уткина С.А. Типичные ошибки в бухгалтерском учете и отчетности. Выявление и исправление [Электронный ресурс]: практическое пособие/ Уткина С.А.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Саратов: </w:t>
      </w:r>
      <w:proofErr w:type="gramStart"/>
      <w:r w:rsidRPr="000F54B0">
        <w:rPr>
          <w:sz w:val="28"/>
          <w:szCs w:val="28"/>
        </w:rPr>
        <w:t>Ай</w:t>
      </w:r>
      <w:proofErr w:type="gramEnd"/>
      <w:r w:rsidRPr="000F54B0">
        <w:rPr>
          <w:sz w:val="28"/>
          <w:szCs w:val="28"/>
        </w:rPr>
        <w:t xml:space="preserve"> Пи Эр </w:t>
      </w:r>
      <w:proofErr w:type="spellStart"/>
      <w:r w:rsidRPr="000F54B0">
        <w:rPr>
          <w:sz w:val="28"/>
          <w:szCs w:val="28"/>
        </w:rPr>
        <w:t>Медиа</w:t>
      </w:r>
      <w:proofErr w:type="spellEnd"/>
      <w:r w:rsidRPr="000F54B0">
        <w:rPr>
          <w:sz w:val="28"/>
          <w:szCs w:val="28"/>
        </w:rPr>
        <w:t xml:space="preserve">, 2013. – 138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4" w:history="1">
        <w:r w:rsidRPr="000F54B0">
          <w:rPr>
            <w:rStyle w:val="a6"/>
            <w:sz w:val="28"/>
            <w:szCs w:val="28"/>
          </w:rPr>
          <w:t>http://www.iprbookshop.ru/1062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4B0">
        <w:rPr>
          <w:sz w:val="28"/>
          <w:szCs w:val="28"/>
        </w:rPr>
        <w:t>Фофанов В.А. Международные стандарты учета и финансовой отчетности [Электронный ресурс]: учебное пособие/ Фофанов В.А., Фофанов М.В.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Ростов-на-Дону: Феникс, 2013. – 106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5" w:history="1">
        <w:r w:rsidRPr="000F54B0">
          <w:rPr>
            <w:rStyle w:val="a6"/>
            <w:sz w:val="28"/>
            <w:szCs w:val="28"/>
          </w:rPr>
          <w:t>http://www.iprbookshop.ru/1084</w:t>
        </w:r>
      </w:hyperlink>
    </w:p>
    <w:p w:rsidR="00845F54" w:rsidRPr="00543CCF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543CCF">
        <w:rPr>
          <w:sz w:val="28"/>
          <w:szCs w:val="28"/>
        </w:rPr>
        <w:lastRenderedPageBreak/>
        <w:t>Периодические издания: «Менеджмент в России и за рубежом», «Экономика, статистика и информатика», «Регион: Экономика и социология».</w:t>
      </w:r>
    </w:p>
    <w:p w:rsidR="00845F54" w:rsidRPr="00F02AE2" w:rsidRDefault="00845F54" w:rsidP="00845F54">
      <w:pPr>
        <w:jc w:val="both"/>
        <w:rPr>
          <w:sz w:val="28"/>
          <w:szCs w:val="28"/>
        </w:rPr>
      </w:pPr>
    </w:p>
    <w:p w:rsidR="00845F54" w:rsidRPr="00501859" w:rsidRDefault="00845F54" w:rsidP="0084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Экономическая библиотека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http://buhcon.com/index.php.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Начинающим бухгалтерам: с самых азов до бухгалтерского баланса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http://repetitor-nachbuh.ru/index.php/map-site.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>Бухгалтерский учет, налогообложение, отчетность, МСФО, анализ бухгалтерской информации, 1С</w:t>
      </w:r>
      <w:proofErr w:type="gramStart"/>
      <w:r w:rsidRPr="00393C32">
        <w:rPr>
          <w:sz w:val="28"/>
          <w:szCs w:val="28"/>
        </w:rPr>
        <w:t>:Б</w:t>
      </w:r>
      <w:proofErr w:type="gramEnd"/>
      <w:r w:rsidRPr="00393C32">
        <w:rPr>
          <w:sz w:val="28"/>
          <w:szCs w:val="28"/>
        </w:rPr>
        <w:t xml:space="preserve">ухгалтерия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http://www.buh.ru.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sz w:val="28"/>
          <w:szCs w:val="28"/>
        </w:rPr>
        <w:t xml:space="preserve">Информационно-аналитическое электронное издание в области </w:t>
      </w:r>
      <w:r w:rsidRPr="00393C32">
        <w:rPr>
          <w:bCs/>
          <w:sz w:val="28"/>
          <w:szCs w:val="28"/>
        </w:rPr>
        <w:t>бухгалтерского</w:t>
      </w:r>
      <w:r w:rsidRPr="00393C32">
        <w:rPr>
          <w:sz w:val="28"/>
          <w:szCs w:val="28"/>
        </w:rPr>
        <w:t xml:space="preserve"> учета и налогообложения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6" w:history="1">
        <w:r w:rsidRPr="00393C32">
          <w:rPr>
            <w:rStyle w:val="a6"/>
            <w:bCs/>
            <w:sz w:val="28"/>
            <w:szCs w:val="28"/>
          </w:rPr>
          <w:t>http://www.buhgalteria.ru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bCs/>
          <w:sz w:val="28"/>
          <w:szCs w:val="28"/>
        </w:rPr>
        <w:t>Бухгалтерия</w:t>
      </w:r>
      <w:r w:rsidRPr="00393C32">
        <w:rPr>
          <w:sz w:val="28"/>
          <w:szCs w:val="28"/>
        </w:rPr>
        <w:t xml:space="preserve"> </w:t>
      </w:r>
      <w:proofErr w:type="spellStart"/>
      <w:r w:rsidRPr="00393C32">
        <w:rPr>
          <w:sz w:val="28"/>
          <w:szCs w:val="28"/>
        </w:rPr>
        <w:t>Онлайн</w:t>
      </w:r>
      <w:proofErr w:type="spellEnd"/>
      <w:r w:rsidRPr="00393C32">
        <w:rPr>
          <w:sz w:val="28"/>
          <w:szCs w:val="28"/>
        </w:rPr>
        <w:t xml:space="preserve">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7" w:history="1">
        <w:r w:rsidRPr="00393C32">
          <w:rPr>
            <w:rStyle w:val="a6"/>
            <w:bCs/>
            <w:sz w:val="28"/>
            <w:szCs w:val="28"/>
          </w:rPr>
          <w:t>http://www.buhonline.ru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Бухгалтерский учет и налоги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8" w:history="1">
        <w:r w:rsidRPr="00393C32">
          <w:rPr>
            <w:rStyle w:val="a6"/>
            <w:sz w:val="28"/>
            <w:szCs w:val="28"/>
          </w:rPr>
          <w:t>http://www.businessuchet.ru</w:t>
        </w:r>
      </w:hyperlink>
      <w:r w:rsidRPr="00393C32">
        <w:rPr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sz w:val="28"/>
          <w:szCs w:val="28"/>
        </w:rPr>
        <w:t xml:space="preserve">Информационно-аналитическое электронное издание в области </w:t>
      </w:r>
      <w:r w:rsidRPr="00393C32">
        <w:rPr>
          <w:bCs/>
          <w:sz w:val="28"/>
          <w:szCs w:val="28"/>
        </w:rPr>
        <w:t>бухгалтерского</w:t>
      </w:r>
      <w:r w:rsidRPr="00393C32">
        <w:rPr>
          <w:sz w:val="28"/>
          <w:szCs w:val="28"/>
        </w:rPr>
        <w:t xml:space="preserve"> учета и налогообложения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9" w:history="1">
        <w:r w:rsidRPr="00393C32">
          <w:rPr>
            <w:rStyle w:val="a6"/>
            <w:bCs/>
            <w:sz w:val="28"/>
            <w:szCs w:val="28"/>
          </w:rPr>
          <w:t>http://www.buhgalteria.ru/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bCs/>
          <w:sz w:val="28"/>
          <w:szCs w:val="28"/>
        </w:rPr>
        <w:t>Портал</w:t>
      </w:r>
      <w:r w:rsidRPr="00393C32">
        <w:rPr>
          <w:sz w:val="28"/>
          <w:szCs w:val="28"/>
        </w:rPr>
        <w:t xml:space="preserve"> «</w:t>
      </w:r>
      <w:r w:rsidRPr="00393C32">
        <w:rPr>
          <w:bCs/>
          <w:sz w:val="28"/>
          <w:szCs w:val="28"/>
        </w:rPr>
        <w:t>Бухгалтерия</w:t>
      </w:r>
      <w:r w:rsidRPr="00393C32">
        <w:rPr>
          <w:sz w:val="28"/>
          <w:szCs w:val="28"/>
        </w:rPr>
        <w:t xml:space="preserve"> </w:t>
      </w:r>
      <w:proofErr w:type="spellStart"/>
      <w:r w:rsidRPr="00393C32">
        <w:rPr>
          <w:sz w:val="28"/>
          <w:szCs w:val="28"/>
        </w:rPr>
        <w:t>Онлайн</w:t>
      </w:r>
      <w:proofErr w:type="spellEnd"/>
      <w:r w:rsidRPr="00393C32">
        <w:rPr>
          <w:sz w:val="28"/>
          <w:szCs w:val="28"/>
        </w:rPr>
        <w:t xml:space="preserve">»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20" w:history="1">
        <w:r w:rsidRPr="00393C32">
          <w:rPr>
            <w:rStyle w:val="a6"/>
            <w:bCs/>
            <w:sz w:val="28"/>
            <w:szCs w:val="28"/>
          </w:rPr>
          <w:t>http://www.buhonline.ru/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Портал информационной поддержки ведения бухгалтерского учета в малом бизнесе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21" w:history="1">
        <w:r w:rsidRPr="00393C32">
          <w:rPr>
            <w:rStyle w:val="a6"/>
            <w:sz w:val="28"/>
            <w:szCs w:val="28"/>
          </w:rPr>
          <w:t>http://www.businessuchet.ru/</w:t>
        </w:r>
      </w:hyperlink>
      <w:r w:rsidRPr="00393C32">
        <w:rPr>
          <w:sz w:val="28"/>
          <w:szCs w:val="28"/>
        </w:rPr>
        <w:t>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845F54" w:rsidRDefault="00845F5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 w:rsidRPr="00165A43">
        <w:rPr>
          <w:b/>
          <w:i/>
          <w:color w:val="FF0000"/>
          <w:sz w:val="32"/>
          <w:szCs w:val="28"/>
          <w:highlight w:val="yellow"/>
        </w:rPr>
        <w:t xml:space="preserve">  </w:t>
      </w:r>
      <w:proofErr w:type="gramStart"/>
      <w:r w:rsidRPr="00165A43">
        <w:rPr>
          <w:b/>
          <w:i/>
          <w:color w:val="FF0000"/>
          <w:sz w:val="32"/>
          <w:szCs w:val="28"/>
          <w:highlight w:val="yellow"/>
        </w:rPr>
        <w:t>(Например:</w:t>
      </w:r>
      <w:proofErr w:type="gramEnd"/>
      <w:r w:rsidRPr="00165A43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Pr="00165A43">
        <w:rPr>
          <w:b/>
          <w:i/>
          <w:color w:val="FF0000"/>
          <w:sz w:val="32"/>
          <w:szCs w:val="28"/>
          <w:highlight w:val="yellow"/>
        </w:rPr>
        <w:t>Иванов_</w:t>
      </w:r>
      <w:r w:rsidR="00165A43" w:rsidRPr="00165A43">
        <w:rPr>
          <w:b/>
          <w:sz w:val="36"/>
          <w:szCs w:val="28"/>
          <w:highlight w:val="yellow"/>
        </w:rPr>
        <w:t xml:space="preserve">  27.04.2020 – 24.05.2020</w:t>
      </w:r>
      <w:r w:rsidRPr="00165A4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lastRenderedPageBreak/>
        <w:t>Уважаемые студенты,</w:t>
      </w:r>
    </w:p>
    <w:p w:rsidR="009A30BB" w:rsidRPr="00C856C3" w:rsidRDefault="00C856C3" w:rsidP="00470B85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22" w:history="1">
        <w:r w:rsidRPr="00C856C3">
          <w:rPr>
            <w:rStyle w:val="a6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165A4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25 мая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199A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3FD2"/>
    <w:multiLevelType w:val="hybridMultilevel"/>
    <w:tmpl w:val="2324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61B4"/>
    <w:multiLevelType w:val="hybridMultilevel"/>
    <w:tmpl w:val="85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714B18"/>
    <w:multiLevelType w:val="hybridMultilevel"/>
    <w:tmpl w:val="5420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C2228"/>
    <w:multiLevelType w:val="hybridMultilevel"/>
    <w:tmpl w:val="FE14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33C22"/>
    <w:multiLevelType w:val="hybridMultilevel"/>
    <w:tmpl w:val="5114EAEC"/>
    <w:lvl w:ilvl="0" w:tplc="8BD4D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DD5B7C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87CF1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E6D00"/>
    <w:multiLevelType w:val="hybridMultilevel"/>
    <w:tmpl w:val="479A5498"/>
    <w:lvl w:ilvl="0" w:tplc="FD3EE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21A9D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6BAB3CB7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9">
    <w:nsid w:val="7D4921FF"/>
    <w:multiLevelType w:val="hybridMultilevel"/>
    <w:tmpl w:val="CB621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5"/>
  </w:num>
  <w:num w:numId="15">
    <w:abstractNumId w:val="19"/>
  </w:num>
  <w:num w:numId="16">
    <w:abstractNumId w:val="14"/>
  </w:num>
  <w:num w:numId="17">
    <w:abstractNumId w:val="8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5A43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4CBD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150D"/>
    <w:rsid w:val="002A3602"/>
    <w:rsid w:val="002A6DAE"/>
    <w:rsid w:val="002A79D8"/>
    <w:rsid w:val="002A7F88"/>
    <w:rsid w:val="002B18AF"/>
    <w:rsid w:val="002B1BDD"/>
    <w:rsid w:val="002B21E4"/>
    <w:rsid w:val="002B2DDE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B85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1B9E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5F54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38C6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88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466F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6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9C38C6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246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2466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840" TargetMode="External"/><Relationship Id="rId13" Type="http://schemas.openxmlformats.org/officeDocument/2006/relationships/hyperlink" Target="http://www.iprbookshop.ru/47361" TargetMode="External"/><Relationship Id="rId18" Type="http://schemas.openxmlformats.org/officeDocument/2006/relationships/hyperlink" Target="http://www.businessuch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inessuchet.ru/" TargetMode="External"/><Relationship Id="rId7" Type="http://schemas.openxmlformats.org/officeDocument/2006/relationships/hyperlink" Target="http://www.iprbookshop.ru/7032" TargetMode="External"/><Relationship Id="rId12" Type="http://schemas.openxmlformats.org/officeDocument/2006/relationships/hyperlink" Target="http://www.iprbookshop.ru/10603" TargetMode="External"/><Relationship Id="rId17" Type="http://schemas.openxmlformats.org/officeDocument/2006/relationships/hyperlink" Target="http://www.buh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hgalteria.ru/" TargetMode="External"/><Relationship Id="rId20" Type="http://schemas.openxmlformats.org/officeDocument/2006/relationships/hyperlink" Target="http://www.buh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036" TargetMode="External"/><Relationship Id="rId11" Type="http://schemas.openxmlformats.org/officeDocument/2006/relationships/hyperlink" Target="http://www.iprbookshop.ru/104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7587" TargetMode="External"/><Relationship Id="rId15" Type="http://schemas.openxmlformats.org/officeDocument/2006/relationships/hyperlink" Target="http://www.iprbookshop.ru/10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963" TargetMode="External"/><Relationship Id="rId19" Type="http://schemas.openxmlformats.org/officeDocument/2006/relationships/hyperlink" Target="http://www.buhgalt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5334" TargetMode="External"/><Relationship Id="rId14" Type="http://schemas.openxmlformats.org/officeDocument/2006/relationships/hyperlink" Target="http://www.iprbookshop.ru/1062" TargetMode="External"/><Relationship Id="rId22" Type="http://schemas.openxmlformats.org/officeDocument/2006/relationships/hyperlink" Target="mailto:alsi-prakt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2020-03-20T05:09:00Z</dcterms:created>
  <dcterms:modified xsi:type="dcterms:W3CDTF">2020-04-21T12:43:00Z</dcterms:modified>
</cp:coreProperties>
</file>