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7777777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19ПСО-9</w:t>
      </w:r>
    </w:p>
    <w:p w14:paraId="64E1E03D" w14:textId="77D2DED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B3300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B33000" w:rsidRPr="00B33000">
        <w:rPr>
          <w:sz w:val="28"/>
          <w:szCs w:val="28"/>
        </w:rPr>
        <w:t>Экономические системы и общие проблемы экономического развития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7016AC15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33000" w:rsidRPr="00B33000">
        <w:rPr>
          <w:b/>
        </w:rPr>
        <w:t>Типы экономических систем: рыночная экономика, традиционная экономика, административно-командная экономика, смешанная экономика</w:t>
      </w:r>
    </w:p>
    <w:p w14:paraId="1F1C0145" w14:textId="6BB9E4AD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B33000" w:rsidRPr="00B33000">
        <w:rPr>
          <w:b/>
        </w:rPr>
        <w:t>Основные экономические проблемы общества. Что производить? Как производить? Для кого производить?</w:t>
      </w: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56706B1E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3300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>.2020 до 10:00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bookmarkStart w:id="0" w:name="_GoBack"/>
      <w:bookmarkEnd w:id="0"/>
    </w:p>
    <w:p w14:paraId="7A6F12B2" w14:textId="6CAAA227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 w:rsidRPr="00B33000">
        <w:rPr>
          <w:rStyle w:val="c6"/>
          <w:b/>
          <w:color w:val="000000"/>
          <w:sz w:val="28"/>
          <w:szCs w:val="20"/>
        </w:rPr>
        <w:t>Выполнить тест</w:t>
      </w:r>
    </w:p>
    <w:p w14:paraId="7D057E58" w14:textId="4673A034" w:rsidR="00B33000" w:rsidRDefault="00B33000" w:rsidP="00B33000">
      <w:pPr>
        <w:pStyle w:val="c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lastRenderedPageBreak/>
        <w:t>Факторы, влияющие на спрос:</w:t>
      </w:r>
    </w:p>
    <w:p w14:paraId="56CCF199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1.доходы потребителя</w:t>
      </w:r>
    </w:p>
    <w:p w14:paraId="0F5D6FB3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2. цена товара</w:t>
      </w:r>
    </w:p>
    <w:p w14:paraId="0E92D5D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3. ценовое ожидание</w:t>
      </w:r>
    </w:p>
    <w:p w14:paraId="322221E0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4. мода, вкусы, реклама</w:t>
      </w:r>
    </w:p>
    <w:p w14:paraId="627A4B84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568" w:hanging="102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5. объем предложения товара</w:t>
      </w:r>
    </w:p>
    <w:p w14:paraId="08AFE930" w14:textId="77777777" w:rsidR="00B33000" w:rsidRDefault="00B33000" w:rsidP="00B33000">
      <w:pPr>
        <w:pStyle w:val="c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Если спрос увеличится без изменения предложения</w:t>
      </w:r>
      <w:r>
        <w:rPr>
          <w:rStyle w:val="c1"/>
          <w:color w:val="000000"/>
        </w:rPr>
        <w:t>:</w:t>
      </w:r>
    </w:p>
    <w:p w14:paraId="5F918EEF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вырастет</w:t>
      </w:r>
    </w:p>
    <w:p w14:paraId="6E253F03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сократится</w:t>
      </w:r>
    </w:p>
    <w:p w14:paraId="25EF4E47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останется неизменной</w:t>
      </w:r>
    </w:p>
    <w:p w14:paraId="689ABAC1" w14:textId="77777777" w:rsidR="00B33000" w:rsidRDefault="00B33000" w:rsidP="00B33000">
      <w:pPr>
        <w:pStyle w:val="c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0" w:firstLine="1800"/>
        <w:rPr>
          <w:color w:val="000000"/>
          <w:sz w:val="20"/>
          <w:szCs w:val="20"/>
        </w:rPr>
      </w:pPr>
      <w:r>
        <w:rPr>
          <w:rStyle w:val="c1"/>
          <w:color w:val="000000"/>
        </w:rPr>
        <w:t> установится рыночная цена</w:t>
      </w:r>
    </w:p>
    <w:p w14:paraId="12FB6A7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</w:p>
    <w:p w14:paraId="522FFD5E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3.  Если предложение увеличится без изменения спроса</w:t>
      </w:r>
      <w:r>
        <w:rPr>
          <w:rStyle w:val="c1"/>
          <w:color w:val="000000"/>
        </w:rPr>
        <w:t>:</w:t>
      </w:r>
    </w:p>
    <w:p w14:paraId="1617EA73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вырастет</w:t>
      </w:r>
    </w:p>
    <w:p w14:paraId="2E89F573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товара сократится</w:t>
      </w:r>
    </w:p>
    <w:p w14:paraId="7D9A150A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цена останется неизменной</w:t>
      </w:r>
    </w:p>
    <w:p w14:paraId="1B261FCA" w14:textId="77777777" w:rsidR="00B33000" w:rsidRDefault="00B33000" w:rsidP="00B33000">
      <w:pPr>
        <w:pStyle w:val="c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 w:firstLine="208"/>
        <w:rPr>
          <w:color w:val="000000"/>
          <w:sz w:val="20"/>
          <w:szCs w:val="20"/>
        </w:rPr>
      </w:pPr>
      <w:r>
        <w:rPr>
          <w:rStyle w:val="c1"/>
          <w:color w:val="000000"/>
        </w:rPr>
        <w:t> установится рыночная цена</w:t>
      </w:r>
    </w:p>
    <w:p w14:paraId="209E454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4. Зависимость между ценой и количеством товара, которое потребители готовы приобрести по этой цене:</w:t>
      </w:r>
    </w:p>
    <w:p w14:paraId="72D5684C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прямая</w:t>
      </w:r>
    </w:p>
    <w:p w14:paraId="000F16D6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обратная</w:t>
      </w:r>
    </w:p>
    <w:p w14:paraId="5DEBC085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прямо пропорциональная</w:t>
      </w:r>
    </w:p>
    <w:p w14:paraId="384591AC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566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обратно пропорциональная</w:t>
      </w:r>
    </w:p>
    <w:p w14:paraId="5FF2556A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5. Рыночный механизм </w:t>
      </w:r>
      <w:proofErr w:type="gramStart"/>
      <w:r>
        <w:rPr>
          <w:rStyle w:val="c6"/>
          <w:b/>
          <w:bCs/>
          <w:color w:val="000000"/>
        </w:rPr>
        <w:t>- это</w:t>
      </w:r>
      <w:proofErr w:type="gramEnd"/>
      <w:r>
        <w:rPr>
          <w:rStyle w:val="c6"/>
          <w:b/>
          <w:bCs/>
          <w:color w:val="000000"/>
        </w:rPr>
        <w:t xml:space="preserve"> механизм:</w:t>
      </w:r>
    </w:p>
    <w:p w14:paraId="6EC3ACD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капиталистического воспроизводства</w:t>
      </w:r>
    </w:p>
    <w:p w14:paraId="63CB363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ценообразования на основе соотношения спроса и предложения</w:t>
      </w:r>
    </w:p>
    <w:p w14:paraId="05EC6C33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государственного регулирования цен</w:t>
      </w:r>
    </w:p>
    <w:p w14:paraId="59FF902E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71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взаимодействия производительных сил и экономических отношений</w:t>
      </w:r>
    </w:p>
    <w:p w14:paraId="3C4B22A2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6. Равновесная рыночная цена:</w:t>
      </w:r>
    </w:p>
    <w:p w14:paraId="297C663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когда спрос равен предложению</w:t>
      </w:r>
    </w:p>
    <w:p w14:paraId="246AED48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когда цена неизменна</w:t>
      </w:r>
    </w:p>
    <w:p w14:paraId="351DA2B2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когда цена регулируется государством</w:t>
      </w:r>
    </w:p>
    <w:p w14:paraId="4CF761B4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4. когда цена формируется монополиями</w:t>
      </w:r>
    </w:p>
    <w:p w14:paraId="496C0477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7. Конъюнктура рынка:</w:t>
      </w:r>
    </w:p>
    <w:p w14:paraId="4FF42D69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1. благоприятная ситуация на рынке</w:t>
      </w:r>
    </w:p>
    <w:p w14:paraId="657EE95D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2. текущее соотношение спроса и предложения на рынке</w:t>
      </w:r>
    </w:p>
    <w:p w14:paraId="50CB74EB" w14:textId="77777777" w:rsidR="00B33000" w:rsidRDefault="00B33000" w:rsidP="00B33000">
      <w:pPr>
        <w:pStyle w:val="c7"/>
        <w:shd w:val="clear" w:color="auto" w:fill="FFFFFF"/>
        <w:spacing w:before="0" w:beforeAutospacing="0" w:after="0" w:afterAutospacing="0"/>
        <w:ind w:left="284" w:firstLine="85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3. ожидаемая ситуация на рынке</w:t>
      </w:r>
    </w:p>
    <w:p w14:paraId="285136EF" w14:textId="77777777" w:rsidR="00B33000" w:rsidRDefault="00B33000" w:rsidP="00B33000">
      <w:pPr>
        <w:pStyle w:val="c5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8.Потребительское поведение представляет собой</w:t>
      </w:r>
      <w:r>
        <w:rPr>
          <w:rStyle w:val="c23"/>
          <w:b/>
          <w:bCs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</w:rPr>
        <w:t>процесс формирования потребительского спроса на различные товары и услуги</w:t>
      </w:r>
    </w:p>
    <w:p w14:paraId="4EB54750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учитывая доходы и предпочтения;</w:t>
      </w:r>
    </w:p>
    <w:p w14:paraId="1B7DB5C3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учитывая доходы и предпочтения;</w:t>
      </w:r>
    </w:p>
    <w:p w14:paraId="40B2AA52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 условиях рыночной экономики</w:t>
      </w:r>
    </w:p>
    <w:p w14:paraId="213CD346" w14:textId="77777777" w:rsidR="00B33000" w:rsidRDefault="00B33000" w:rsidP="00B33000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 условиях смешанной экономики</w:t>
      </w:r>
    </w:p>
    <w:p w14:paraId="3581E2D9" w14:textId="77777777" w:rsidR="00B33000" w:rsidRDefault="00B33000" w:rsidP="00B33000">
      <w:pPr>
        <w:pStyle w:val="c5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Основными </w:t>
      </w:r>
      <w:proofErr w:type="gramStart"/>
      <w:r>
        <w:rPr>
          <w:rStyle w:val="c6"/>
          <w:b/>
          <w:bCs/>
          <w:color w:val="000000"/>
        </w:rPr>
        <w:t>факторами  потребительского</w:t>
      </w:r>
      <w:proofErr w:type="gramEnd"/>
      <w:r>
        <w:rPr>
          <w:rStyle w:val="c6"/>
          <w:b/>
          <w:bCs/>
          <w:color w:val="000000"/>
        </w:rPr>
        <w:t xml:space="preserve"> поведения выступают:</w:t>
      </w:r>
    </w:p>
    <w:p w14:paraId="52E85E12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цены на товары;</w:t>
      </w:r>
    </w:p>
    <w:p w14:paraId="376DBE11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доходы покупателей;</w:t>
      </w:r>
    </w:p>
    <w:p w14:paraId="082170BD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предпочтения;</w:t>
      </w:r>
    </w:p>
    <w:p w14:paraId="05EEBEFB" w14:textId="77777777" w:rsidR="00B33000" w:rsidRDefault="00B33000" w:rsidP="00B33000">
      <w:pPr>
        <w:pStyle w:val="c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все ответы верны.</w:t>
      </w:r>
    </w:p>
    <w:p w14:paraId="33215F21" w14:textId="77777777" w:rsidR="00B33000" w:rsidRDefault="00B33000" w:rsidP="00B33000">
      <w:pPr>
        <w:pStyle w:val="c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К видам потребительского </w:t>
      </w:r>
      <w:proofErr w:type="gramStart"/>
      <w:r>
        <w:rPr>
          <w:rStyle w:val="c6"/>
          <w:b/>
          <w:bCs/>
          <w:color w:val="000000"/>
        </w:rPr>
        <w:t>поведения  относится</w:t>
      </w:r>
      <w:proofErr w:type="gramEnd"/>
      <w:r>
        <w:rPr>
          <w:rStyle w:val="c1"/>
          <w:color w:val="000000"/>
        </w:rPr>
        <w:t>:</w:t>
      </w:r>
    </w:p>
    <w:p w14:paraId="224B3474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коммуникатор;</w:t>
      </w:r>
    </w:p>
    <w:p w14:paraId="3A281A36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исследователь;</w:t>
      </w:r>
    </w:p>
    <w:p w14:paraId="2F825BD1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</w:rPr>
        <w:t>мейкер</w:t>
      </w:r>
      <w:proofErr w:type="spellEnd"/>
      <w:r>
        <w:rPr>
          <w:rStyle w:val="c1"/>
          <w:color w:val="000000"/>
        </w:rPr>
        <w:t>;</w:t>
      </w:r>
    </w:p>
    <w:p w14:paraId="37091E5E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бунтовщик;</w:t>
      </w:r>
    </w:p>
    <w:p w14:paraId="73DED3E3" w14:textId="77777777" w:rsidR="00B33000" w:rsidRDefault="00B33000" w:rsidP="00B330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354"/>
        <w:rPr>
          <w:color w:val="000000"/>
          <w:sz w:val="20"/>
          <w:szCs w:val="20"/>
        </w:rPr>
      </w:pPr>
      <w:r>
        <w:rPr>
          <w:rStyle w:val="c1"/>
          <w:color w:val="000000"/>
        </w:rPr>
        <w:t>нет верного ответа</w:t>
      </w:r>
    </w:p>
    <w:p w14:paraId="1EDA7E59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3F2DCDEF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9E1476"/>
    <w:rsid w:val="00AF707F"/>
    <w:rsid w:val="00B33000"/>
    <w:rsid w:val="00B72BC5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2020-04-04T19:24:00Z</dcterms:created>
  <dcterms:modified xsi:type="dcterms:W3CDTF">2020-04-04T19:24:00Z</dcterms:modified>
</cp:coreProperties>
</file>