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0A90">
        <w:rPr>
          <w:b/>
          <w:sz w:val="28"/>
          <w:szCs w:val="28"/>
        </w:rPr>
        <w:t xml:space="preserve">Группа  </w:t>
      </w:r>
      <w:r w:rsidRPr="00DC3083">
        <w:rPr>
          <w:b/>
          <w:sz w:val="28"/>
          <w:szCs w:val="28"/>
        </w:rPr>
        <w:t>19</w:t>
      </w:r>
      <w:proofErr w:type="gramEnd"/>
      <w:r w:rsidRPr="00DC3083">
        <w:rPr>
          <w:b/>
          <w:sz w:val="28"/>
          <w:szCs w:val="28"/>
        </w:rPr>
        <w:t xml:space="preserve">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F65887">
        <w:rPr>
          <w:b/>
          <w:sz w:val="28"/>
          <w:szCs w:val="28"/>
          <w:u w:val="single"/>
        </w:rPr>
        <w:t xml:space="preserve"> до 10 апреля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1042B1" w:rsidRDefault="001042B1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042B1" w:rsidRDefault="001042B1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B280E" w:rsidRPr="003A42C2" w:rsidRDefault="00BB280E" w:rsidP="00BB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Тема 4.1.</w:t>
      </w:r>
    </w:p>
    <w:p w:rsidR="00084A5A" w:rsidRPr="003A42C2" w:rsidRDefault="00BB280E" w:rsidP="00BB280E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Конституционно-правовой статус России как Федерации.</w:t>
      </w:r>
    </w:p>
    <w:p w:rsidR="00BB280E" w:rsidRPr="003A42C2" w:rsidRDefault="00BB280E" w:rsidP="00BB280E">
      <w:pPr>
        <w:rPr>
          <w:b/>
          <w:bCs/>
          <w:sz w:val="28"/>
          <w:szCs w:val="28"/>
        </w:rPr>
      </w:pPr>
    </w:p>
    <w:p w:rsidR="00BB280E" w:rsidRPr="003A42C2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Конституционные признаки России как федерации.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Субъектный состав и территория Ро</w:t>
      </w:r>
      <w:r w:rsidRPr="006A4D80">
        <w:rPr>
          <w:sz w:val="28"/>
          <w:szCs w:val="28"/>
        </w:rPr>
        <w:t>с</w:t>
      </w:r>
      <w:r w:rsidRPr="006A4D80">
        <w:rPr>
          <w:sz w:val="28"/>
          <w:szCs w:val="28"/>
        </w:rPr>
        <w:t xml:space="preserve">сийской Федерации. Порядок изменения территории России. 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Предметы ведения Российской Федерации, предметы совместного ведения РФ и субъектов РФ, предметы ведения субъектов РФ. Конституционные принципы, процедура и практика разграничения предметов ведения между Российской Федераций и ее субъектами. Способы разграничения полномочий между федеральными и региональными (субъектов РФ) органами государственной власти: конституционный, законодательный, договорной. Договоры и соглашения между органами государс</w:t>
      </w:r>
      <w:r w:rsidRPr="006A4D80">
        <w:rPr>
          <w:sz w:val="28"/>
          <w:szCs w:val="28"/>
        </w:rPr>
        <w:t>т</w:t>
      </w:r>
      <w:r w:rsidRPr="006A4D80">
        <w:rPr>
          <w:sz w:val="28"/>
          <w:szCs w:val="28"/>
        </w:rPr>
        <w:t>венной власти Федерации и субъектов.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Конституционные гарантии целостности Российской Федерации и соблюдения (обеспечения) прав ее субъектов. Конст</w:t>
      </w:r>
      <w:r w:rsidRPr="006A4D80">
        <w:rPr>
          <w:sz w:val="28"/>
          <w:szCs w:val="28"/>
        </w:rPr>
        <w:t>и</w:t>
      </w:r>
      <w:r w:rsidRPr="006A4D80">
        <w:rPr>
          <w:sz w:val="28"/>
          <w:szCs w:val="28"/>
        </w:rPr>
        <w:t xml:space="preserve">туционные процедуры разрешения споров. </w:t>
      </w:r>
    </w:p>
    <w:p w:rsidR="006A4D80" w:rsidRPr="006A4D80" w:rsidRDefault="006A4D80" w:rsidP="006A4D80">
      <w:pPr>
        <w:tabs>
          <w:tab w:val="left" w:pos="11908"/>
        </w:tabs>
        <w:jc w:val="both"/>
        <w:rPr>
          <w:sz w:val="28"/>
          <w:szCs w:val="28"/>
        </w:rPr>
      </w:pPr>
      <w:r w:rsidRPr="006A4D80">
        <w:rPr>
          <w:sz w:val="28"/>
          <w:szCs w:val="28"/>
        </w:rPr>
        <w:t>Институт федерального принуждения.</w:t>
      </w:r>
    </w:p>
    <w:p w:rsidR="006A4D80" w:rsidRDefault="006A4D80" w:rsidP="006A4D80">
      <w:pPr>
        <w:rPr>
          <w:sz w:val="28"/>
          <w:szCs w:val="28"/>
        </w:rPr>
      </w:pPr>
      <w:r w:rsidRPr="006A4D80">
        <w:rPr>
          <w:sz w:val="28"/>
          <w:szCs w:val="28"/>
        </w:rPr>
        <w:t>Решения Конституционного Суда РФ по вопросам развития федеративных отнош</w:t>
      </w:r>
      <w:r w:rsidRPr="006A4D80">
        <w:rPr>
          <w:sz w:val="28"/>
          <w:szCs w:val="28"/>
        </w:rPr>
        <w:t>е</w:t>
      </w:r>
      <w:r w:rsidRPr="006A4D80">
        <w:rPr>
          <w:sz w:val="28"/>
          <w:szCs w:val="28"/>
        </w:rPr>
        <w:t>ний</w:t>
      </w:r>
    </w:p>
    <w:p w:rsidR="00704058" w:rsidRPr="003A42C2" w:rsidRDefault="00704058" w:rsidP="006A4D80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устройство ,статьи</w:t>
      </w:r>
      <w:proofErr w:type="gramEnd"/>
      <w:r w:rsidR="004F7C2F">
        <w:rPr>
          <w:bCs/>
          <w:sz w:val="28"/>
          <w:szCs w:val="28"/>
        </w:rPr>
        <w:t xml:space="preserve"> 71-79</w:t>
      </w:r>
      <w:r>
        <w:rPr>
          <w:bCs/>
          <w:sz w:val="28"/>
          <w:szCs w:val="28"/>
        </w:rPr>
        <w:t>.</w:t>
      </w: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lastRenderedPageBreak/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D460DB">
      <w:pPr>
        <w:ind w:left="360"/>
        <w:rPr>
          <w:sz w:val="28"/>
          <w:szCs w:val="28"/>
        </w:rPr>
      </w:pPr>
      <w:bookmarkStart w:id="0" w:name="_GoBack"/>
      <w:bookmarkEnd w:id="0"/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6B582E" w:rsidRDefault="006B582E" w:rsidP="006B582E">
      <w:pPr>
        <w:jc w:val="both"/>
        <w:rPr>
          <w:b/>
          <w:sz w:val="28"/>
          <w:szCs w:val="28"/>
        </w:rPr>
      </w:pPr>
      <w:r w:rsidRPr="00B44059">
        <w:rPr>
          <w:b/>
          <w:sz w:val="28"/>
          <w:szCs w:val="28"/>
        </w:rPr>
        <w:t>Вопросы для самоконтроля:</w:t>
      </w:r>
    </w:p>
    <w:p w:rsidR="006B582E" w:rsidRPr="00B72DA0" w:rsidRDefault="006B582E" w:rsidP="006B582E">
      <w:pPr>
        <w:pStyle w:val="a4"/>
        <w:numPr>
          <w:ilvl w:val="0"/>
          <w:numId w:val="4"/>
        </w:numPr>
        <w:tabs>
          <w:tab w:val="num" w:pos="540"/>
        </w:tabs>
        <w:jc w:val="both"/>
        <w:rPr>
          <w:color w:val="000000"/>
          <w:sz w:val="28"/>
          <w:szCs w:val="28"/>
        </w:rPr>
      </w:pPr>
      <w:r w:rsidRPr="00B72DA0">
        <w:rPr>
          <w:color w:val="000000"/>
          <w:sz w:val="28"/>
          <w:szCs w:val="28"/>
        </w:rPr>
        <w:t xml:space="preserve">К предмету ведения РФ относится: </w:t>
      </w:r>
    </w:p>
    <w:p w:rsidR="006B582E" w:rsidRPr="00B72DA0" w:rsidRDefault="006B582E" w:rsidP="006B582E">
      <w:pPr>
        <w:pStyle w:val="a4"/>
        <w:tabs>
          <w:tab w:val="num" w:pos="540"/>
        </w:tabs>
        <w:ind w:left="700"/>
        <w:jc w:val="both"/>
        <w:rPr>
          <w:b/>
          <w:color w:val="000000"/>
          <w:sz w:val="28"/>
          <w:szCs w:val="28"/>
        </w:rPr>
      </w:pPr>
      <w:r w:rsidRPr="00B72DA0">
        <w:rPr>
          <w:b/>
          <w:color w:val="000000"/>
          <w:sz w:val="28"/>
          <w:szCs w:val="28"/>
        </w:rPr>
        <w:t>Варианты ответа: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"/>
        <w:gridCol w:w="9059"/>
      </w:tblGrid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Федеративное устройство и территория РФ 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Б)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Защита прав и свобод человека и гражданина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В)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Установление общих принципов организации системы органов государственной власти и местного самоуправления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 xml:space="preserve">Судоустройство; прокуратура; уголовно-процессуальное и уголовно-исполнительное право </w:t>
            </w:r>
          </w:p>
        </w:tc>
      </w:tr>
      <w:tr w:rsidR="006B582E" w:rsidRPr="00B72DA0" w:rsidTr="00CA3A27">
        <w:tc>
          <w:tcPr>
            <w:tcW w:w="465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Д)</w:t>
            </w:r>
          </w:p>
        </w:tc>
        <w:tc>
          <w:tcPr>
            <w:tcW w:w="10083" w:type="dxa"/>
          </w:tcPr>
          <w:p w:rsidR="006B582E" w:rsidRPr="00B72DA0" w:rsidRDefault="006B582E" w:rsidP="00CA3A27">
            <w:pPr>
              <w:jc w:val="both"/>
              <w:rPr>
                <w:color w:val="000000"/>
                <w:sz w:val="28"/>
                <w:szCs w:val="28"/>
              </w:rPr>
            </w:pPr>
            <w:r w:rsidRPr="00B72DA0">
              <w:rPr>
                <w:color w:val="000000"/>
                <w:sz w:val="28"/>
                <w:szCs w:val="28"/>
              </w:rPr>
              <w:t>Административное, административно-процессуальное, трудовое, семейное, жилищное, земельное, водное, лесное законодательство</w:t>
            </w:r>
          </w:p>
        </w:tc>
      </w:tr>
    </w:tbl>
    <w:p w:rsidR="00704058" w:rsidRPr="00E93523" w:rsidRDefault="00704058" w:rsidP="00F02EA2">
      <w:pPr>
        <w:tabs>
          <w:tab w:val="left" w:pos="7328"/>
        </w:tabs>
        <w:rPr>
          <w:sz w:val="28"/>
          <w:szCs w:val="28"/>
        </w:rPr>
      </w:pPr>
    </w:p>
    <w:sectPr w:rsidR="00704058" w:rsidRPr="00E93523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5A97"/>
    <w:rsid w:val="00D411DE"/>
    <w:rsid w:val="00D432E5"/>
    <w:rsid w:val="00D460DB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40</cp:revision>
  <dcterms:created xsi:type="dcterms:W3CDTF">2020-03-20T09:42:00Z</dcterms:created>
  <dcterms:modified xsi:type="dcterms:W3CDTF">2020-04-05T18:42:00Z</dcterms:modified>
</cp:coreProperties>
</file>