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B" w:rsidRPr="004333A6" w:rsidRDefault="002927FB" w:rsidP="002927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2927FB" w:rsidRPr="004333A6" w:rsidRDefault="002927FB" w:rsidP="002927FB">
      <w:pPr>
        <w:tabs>
          <w:tab w:val="left" w:pos="3930"/>
        </w:tabs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4333A6">
        <w:rPr>
          <w:rFonts w:ascii="Times New Roman" w:hAnsi="Times New Roman" w:cs="Times New Roman"/>
          <w:b/>
          <w:sz w:val="28"/>
          <w:szCs w:val="28"/>
        </w:rPr>
        <w:t>Юрист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27FB" w:rsidRPr="004333A6" w:rsidRDefault="002927FB" w:rsidP="00292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4333A6">
        <w:rPr>
          <w:rFonts w:ascii="Times New Roman" w:hAnsi="Times New Roman" w:cs="Times New Roman"/>
          <w:b/>
          <w:sz w:val="28"/>
          <w:szCs w:val="28"/>
        </w:rPr>
        <w:t>Основы Экологического права</w:t>
      </w:r>
    </w:p>
    <w:p w:rsidR="002927FB" w:rsidRPr="004333A6" w:rsidRDefault="002927FB" w:rsidP="00292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2927FB" w:rsidRPr="004333A6" w:rsidRDefault="002927FB" w:rsidP="002927F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3A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333A6">
        <w:rPr>
          <w:rFonts w:ascii="Times New Roman" w:hAnsi="Times New Roman" w:cs="Times New Roman"/>
          <w:b/>
          <w:sz w:val="28"/>
          <w:szCs w:val="28"/>
        </w:rPr>
        <w:t>18 ПСО 9, 19 ПСО 11.</w:t>
      </w:r>
    </w:p>
    <w:p w:rsidR="002927FB" w:rsidRPr="00BC5428" w:rsidRDefault="002927FB" w:rsidP="002927FB">
      <w:pPr>
        <w:rPr>
          <w:b/>
          <w:sz w:val="28"/>
          <w:szCs w:val="28"/>
        </w:rPr>
      </w:pPr>
      <w:r w:rsidRPr="00BC5428">
        <w:rPr>
          <w:b/>
          <w:sz w:val="28"/>
          <w:szCs w:val="28"/>
        </w:rPr>
        <w:t>Тема 12. Налоговое расследование</w:t>
      </w:r>
    </w:p>
    <w:p w:rsidR="002927FB" w:rsidRDefault="002927FB" w:rsidP="002927FB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FB" w:rsidRDefault="002927FB" w:rsidP="0029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налогового расследования.</w:t>
      </w:r>
    </w:p>
    <w:p w:rsidR="002927FB" w:rsidRDefault="002927FB" w:rsidP="0029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правового регулирования налогового расследования.</w:t>
      </w:r>
    </w:p>
    <w:p w:rsidR="002927FB" w:rsidRDefault="002927FB" w:rsidP="0029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Признаки налогового расследования.</w:t>
      </w:r>
    </w:p>
    <w:p w:rsidR="002927FB" w:rsidRDefault="002927FB" w:rsidP="0029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виды модификации налогового расследования.</w:t>
      </w:r>
    </w:p>
    <w:p w:rsidR="002927FB" w:rsidRPr="004333A6" w:rsidRDefault="002927FB" w:rsidP="002927F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414"/>
        </w:tabs>
        <w:spacing w:before="0" w:after="0" w:line="4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Конституция Российской Федерации  М..2015.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452"/>
        </w:tabs>
        <w:spacing w:before="0" w:after="0" w:line="480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 от 10.01.2002г.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447"/>
        </w:tabs>
        <w:spacing w:before="0" w:after="0" w:line="4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 животном мире» от 24.04.1995г.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Style w:val="41"/>
          <w:sz w:val="28"/>
          <w:szCs w:val="28"/>
        </w:rPr>
        <w:t xml:space="preserve">        Основная литература: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1023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Экологическое право: учебник для студ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чреждений среднего проф.образования/С.Я.Казанцев , Б.И.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, Е.Л.Любарский,</w:t>
      </w:r>
      <w:r w:rsidRPr="00CA0609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sz w:val="28"/>
          <w:szCs w:val="28"/>
        </w:rPr>
        <w:t>О.Р.Саркисов/;под ред.С.Я. Казанцева.- М. ,Издательский центр «Академия»,2012.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 xml:space="preserve"> А.В. Экологическое право: учебное пособие.- М., ИТК «Дашков и К» 2011.</w:t>
      </w:r>
    </w:p>
    <w:p w:rsidR="002927FB" w:rsidRDefault="002927FB" w:rsidP="002927FB">
      <w:pPr>
        <w:rPr>
          <w:rFonts w:ascii="Times New Roman" w:hAnsi="Times New Roman" w:cs="Times New Roman"/>
          <w:sz w:val="28"/>
          <w:szCs w:val="28"/>
        </w:rPr>
      </w:pPr>
    </w:p>
    <w:p w:rsidR="002927FB" w:rsidRDefault="002927FB" w:rsidP="002927FB">
      <w:pPr>
        <w:rPr>
          <w:rFonts w:ascii="Times New Roman" w:hAnsi="Times New Roman" w:cs="Times New Roman"/>
          <w:b/>
          <w:sz w:val="28"/>
          <w:szCs w:val="28"/>
        </w:rPr>
      </w:pPr>
      <w:r w:rsidRPr="00116F38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27FB" w:rsidRDefault="002927FB" w:rsidP="002927FB">
      <w:pPr>
        <w:rPr>
          <w:rFonts w:ascii="Times New Roman" w:hAnsi="Times New Roman" w:cs="Times New Roman"/>
          <w:sz w:val="28"/>
          <w:szCs w:val="28"/>
        </w:rPr>
      </w:pPr>
      <w:r w:rsidRPr="002424D3">
        <w:rPr>
          <w:rFonts w:ascii="Times New Roman" w:hAnsi="Times New Roman" w:cs="Times New Roman"/>
          <w:sz w:val="28"/>
          <w:szCs w:val="28"/>
        </w:rPr>
        <w:t>1.Указать комплекс схем налогового расследования.</w:t>
      </w:r>
    </w:p>
    <w:p w:rsidR="002927FB" w:rsidRDefault="002927FB" w:rsidP="002927FB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5.05.20</w:t>
      </w:r>
      <w:proofErr w:type="gramStart"/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</w:t>
      </w:r>
      <w:r w:rsidRPr="009D0A5E">
        <w:rPr>
          <w:rFonts w:ascii="Times New Roman" w:hAnsi="Times New Roman" w:cs="Times New Roman"/>
          <w:caps/>
          <w:color w:val="000000"/>
          <w:sz w:val="24"/>
          <w:szCs w:val="24"/>
        </w:rPr>
        <w:t>к</w:t>
      </w:r>
      <w:proofErr w:type="gramEnd"/>
      <w:r w:rsidRPr="009D0A5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сле д. зан. последнее</w:t>
      </w:r>
    </w:p>
    <w:p w:rsidR="002927FB" w:rsidRPr="004333A6" w:rsidRDefault="002927FB" w:rsidP="002927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2927FB" w:rsidRPr="004333A6" w:rsidRDefault="002927FB" w:rsidP="002927FB">
      <w:pPr>
        <w:tabs>
          <w:tab w:val="left" w:pos="3930"/>
        </w:tabs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Квалификация – </w:t>
      </w:r>
      <w:r w:rsidRPr="004333A6">
        <w:rPr>
          <w:rFonts w:ascii="Times New Roman" w:hAnsi="Times New Roman" w:cs="Times New Roman"/>
          <w:b/>
          <w:sz w:val="28"/>
          <w:szCs w:val="28"/>
        </w:rPr>
        <w:t>Юрист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27FB" w:rsidRPr="004333A6" w:rsidRDefault="002927FB" w:rsidP="00292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4333A6">
        <w:rPr>
          <w:rFonts w:ascii="Times New Roman" w:hAnsi="Times New Roman" w:cs="Times New Roman"/>
          <w:b/>
          <w:sz w:val="28"/>
          <w:szCs w:val="28"/>
        </w:rPr>
        <w:t>Основы Экологического права</w:t>
      </w:r>
    </w:p>
    <w:p w:rsidR="002927FB" w:rsidRPr="004333A6" w:rsidRDefault="002927FB" w:rsidP="00292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2927FB" w:rsidRPr="006053A3" w:rsidRDefault="002927FB" w:rsidP="002927F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3A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333A6">
        <w:rPr>
          <w:rFonts w:ascii="Times New Roman" w:hAnsi="Times New Roman" w:cs="Times New Roman"/>
          <w:b/>
          <w:sz w:val="28"/>
          <w:szCs w:val="28"/>
        </w:rPr>
        <w:t>18 ПСО 9, 19 ПСО 11.</w:t>
      </w:r>
    </w:p>
    <w:p w:rsidR="002927FB" w:rsidRPr="009D0A5E" w:rsidRDefault="002927FB" w:rsidP="002927FB">
      <w:pPr>
        <w:pStyle w:val="a4"/>
        <w:spacing w:after="0"/>
        <w:ind w:left="20" w:right="20" w:firstLine="700"/>
        <w:jc w:val="both"/>
        <w:rPr>
          <w:b/>
          <w:bCs/>
          <w:sz w:val="28"/>
          <w:szCs w:val="28"/>
        </w:rPr>
      </w:pPr>
      <w:r w:rsidRPr="00194714">
        <w:rPr>
          <w:b/>
          <w:sz w:val="28"/>
          <w:szCs w:val="28"/>
        </w:rPr>
        <w:t>Тема 13.</w:t>
      </w:r>
      <w:r w:rsidRPr="009D0A5E">
        <w:rPr>
          <w:b/>
          <w:bCs/>
          <w:sz w:val="28"/>
          <w:szCs w:val="28"/>
        </w:rPr>
        <w:t xml:space="preserve"> Особо охраняемые природные территории и объекты</w:t>
      </w:r>
    </w:p>
    <w:p w:rsidR="002927FB" w:rsidRDefault="002927FB" w:rsidP="002927FB">
      <w:pPr>
        <w:rPr>
          <w:rFonts w:ascii="Times New Roman" w:hAnsi="Times New Roman" w:cs="Times New Roman"/>
          <w:sz w:val="28"/>
          <w:szCs w:val="28"/>
        </w:rPr>
      </w:pPr>
    </w:p>
    <w:p w:rsidR="002927FB" w:rsidRPr="004333A6" w:rsidRDefault="002927FB" w:rsidP="002927FB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FB" w:rsidRDefault="002927FB" w:rsidP="002927FB">
      <w:pPr>
        <w:pStyle w:val="a4"/>
        <w:spacing w:after="0"/>
        <w:ind w:right="20"/>
        <w:jc w:val="both"/>
        <w:rPr>
          <w:sz w:val="28"/>
          <w:szCs w:val="28"/>
        </w:rPr>
      </w:pPr>
    </w:p>
    <w:p w:rsidR="002927FB" w:rsidRPr="002424D3" w:rsidRDefault="002927FB" w:rsidP="002927F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24D3">
        <w:rPr>
          <w:sz w:val="28"/>
          <w:szCs w:val="28"/>
        </w:rPr>
        <w:t xml:space="preserve">Понятие и краткая характеристика особо охраняемых природных территорий и объектов. Порядок образования. Порядок изъятия земель. </w:t>
      </w:r>
    </w:p>
    <w:p w:rsidR="002927FB" w:rsidRPr="002424D3" w:rsidRDefault="002927FB" w:rsidP="002927F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24D3">
        <w:rPr>
          <w:sz w:val="28"/>
          <w:szCs w:val="28"/>
        </w:rPr>
        <w:t xml:space="preserve">Понятие заповедного режима. Особенности правового режима заказников. </w:t>
      </w:r>
    </w:p>
    <w:p w:rsidR="002927FB" w:rsidRPr="009D0A5E" w:rsidRDefault="002927FB" w:rsidP="002927F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24D3">
        <w:rPr>
          <w:sz w:val="28"/>
          <w:szCs w:val="28"/>
        </w:rPr>
        <w:t>Особенности правового режима национальных парков.</w:t>
      </w:r>
    </w:p>
    <w:p w:rsidR="002927FB" w:rsidRPr="004333A6" w:rsidRDefault="002927FB" w:rsidP="002927F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414"/>
        </w:tabs>
        <w:spacing w:before="0" w:after="0" w:line="4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Конституция Российской Федерации  М..2015.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452"/>
        </w:tabs>
        <w:spacing w:before="0" w:after="0" w:line="4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 от 10.01.2002г.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447"/>
        </w:tabs>
        <w:spacing w:before="0" w:after="0" w:line="4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 животном мире» от 24.04.1995г.</w:t>
      </w:r>
    </w:p>
    <w:p w:rsidR="002927FB" w:rsidRDefault="002927FB" w:rsidP="002927FB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Style w:val="41"/>
          <w:sz w:val="28"/>
          <w:szCs w:val="28"/>
        </w:rPr>
      </w:pPr>
      <w:r w:rsidRPr="004333A6">
        <w:rPr>
          <w:rStyle w:val="41"/>
          <w:sz w:val="28"/>
          <w:szCs w:val="28"/>
        </w:rPr>
        <w:t xml:space="preserve">     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Style w:val="41"/>
          <w:sz w:val="28"/>
          <w:szCs w:val="28"/>
        </w:rPr>
        <w:t xml:space="preserve">   Основная литература: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1023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Экологическое право: учебник для студ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чреждений среднего проф.образования/С.Я.Казанцев , Б.И.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, Е.Л.Любарский,</w:t>
      </w:r>
      <w:r w:rsidRPr="00CA0609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sz w:val="28"/>
          <w:szCs w:val="28"/>
        </w:rPr>
        <w:t>О.Р.Саркисов/;под ред.С.Я. Казанцева.- М. ,Издательский центр «Академия»,2012.</w:t>
      </w:r>
    </w:p>
    <w:p w:rsidR="002927FB" w:rsidRPr="004333A6" w:rsidRDefault="002927FB" w:rsidP="002927FB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 xml:space="preserve"> А.В. Экологическое право: учебное пособие.- М., ИТК «Дашков и К» 2011.</w:t>
      </w:r>
    </w:p>
    <w:p w:rsidR="002927FB" w:rsidRDefault="002927FB" w:rsidP="002927FB">
      <w:pPr>
        <w:rPr>
          <w:rFonts w:ascii="Times New Roman" w:hAnsi="Times New Roman" w:cs="Times New Roman"/>
          <w:b/>
          <w:sz w:val="28"/>
          <w:szCs w:val="28"/>
        </w:rPr>
      </w:pPr>
    </w:p>
    <w:p w:rsidR="002927FB" w:rsidRDefault="002927FB" w:rsidP="002927FB">
      <w:pPr>
        <w:rPr>
          <w:rFonts w:ascii="Times New Roman" w:hAnsi="Times New Roman" w:cs="Times New Roman"/>
          <w:b/>
          <w:sz w:val="28"/>
          <w:szCs w:val="28"/>
        </w:rPr>
      </w:pPr>
      <w:r w:rsidRPr="00116F38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27FB" w:rsidRPr="002424D3" w:rsidRDefault="002927FB" w:rsidP="002927F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24D3">
        <w:rPr>
          <w:sz w:val="28"/>
          <w:szCs w:val="28"/>
        </w:rPr>
        <w:t>Понятие режима  зонирования. Особенности правового режима памятников природы.</w:t>
      </w:r>
    </w:p>
    <w:p w:rsidR="00500749" w:rsidRDefault="002927FB" w:rsidP="002927FB">
      <w:r>
        <w:rPr>
          <w:sz w:val="28"/>
          <w:szCs w:val="28"/>
        </w:rPr>
        <w:t>2.</w:t>
      </w:r>
      <w:r w:rsidRPr="002424D3">
        <w:rPr>
          <w:sz w:val="28"/>
          <w:szCs w:val="28"/>
        </w:rPr>
        <w:t>Особенности правового режима лечебно-оздоровительных местностей</w:t>
      </w:r>
    </w:p>
    <w:sectPr w:rsidR="00500749" w:rsidSect="0050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FB"/>
    <w:rsid w:val="002927FB"/>
    <w:rsid w:val="0050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927FB"/>
    <w:rPr>
      <w:sz w:val="24"/>
      <w:szCs w:val="24"/>
    </w:rPr>
  </w:style>
  <w:style w:type="paragraph" w:styleId="a4">
    <w:name w:val="Body Text"/>
    <w:basedOn w:val="a"/>
    <w:link w:val="a3"/>
    <w:rsid w:val="002927FB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927FB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2927FB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27FB"/>
    <w:pPr>
      <w:shd w:val="clear" w:color="auto" w:fill="FFFFFF"/>
      <w:spacing w:before="120" w:after="540" w:line="370" w:lineRule="exact"/>
      <w:ind w:hanging="440"/>
      <w:jc w:val="both"/>
    </w:pPr>
    <w:rPr>
      <w:rFonts w:eastAsiaTheme="minorHAns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2927F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2020-05-07T19:17:00Z</dcterms:created>
  <dcterms:modified xsi:type="dcterms:W3CDTF">2020-05-07T19:17:00Z</dcterms:modified>
</cp:coreProperties>
</file>