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F" w:rsidRPr="00CA0609" w:rsidRDefault="006F661F" w:rsidP="006F661F">
      <w:pPr>
        <w:rPr>
          <w:rFonts w:ascii="Times New Roman" w:hAnsi="Times New Roman" w:cs="Times New Roman"/>
          <w:b/>
          <w:sz w:val="28"/>
          <w:szCs w:val="28"/>
        </w:rPr>
      </w:pPr>
      <w:r w:rsidRPr="00CA0609">
        <w:rPr>
          <w:rFonts w:ascii="Times New Roman" w:hAnsi="Times New Roman" w:cs="Times New Roman"/>
          <w:b/>
          <w:sz w:val="28"/>
          <w:szCs w:val="28"/>
        </w:rPr>
        <w:t>29.04.20</w:t>
      </w:r>
    </w:p>
    <w:p w:rsidR="006F661F" w:rsidRPr="004333A6" w:rsidRDefault="006F661F" w:rsidP="006F661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6F661F" w:rsidRPr="004333A6" w:rsidRDefault="006F661F" w:rsidP="006F661F">
      <w:pPr>
        <w:tabs>
          <w:tab w:val="left" w:pos="3930"/>
        </w:tabs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661F" w:rsidRPr="004333A6" w:rsidRDefault="006F661F" w:rsidP="006F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>Основы Экологического права</w:t>
      </w:r>
    </w:p>
    <w:p w:rsidR="006F661F" w:rsidRPr="004333A6" w:rsidRDefault="006F661F" w:rsidP="006F66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6F661F" w:rsidRPr="004333A6" w:rsidRDefault="006F661F" w:rsidP="006F661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 1, 2</w:t>
      </w:r>
    </w:p>
    <w:p w:rsidR="006F661F" w:rsidRPr="004333A6" w:rsidRDefault="006F661F" w:rsidP="006F661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11.</w:t>
      </w:r>
    </w:p>
    <w:p w:rsidR="006F661F" w:rsidRPr="004333A6" w:rsidRDefault="006F661F" w:rsidP="006F6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 9,10 Правовая охрана вод и правовая охрана животного мира.</w:t>
      </w:r>
    </w:p>
    <w:p w:rsidR="006F661F" w:rsidRPr="004333A6" w:rsidRDefault="006F661F" w:rsidP="006F661F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                Перечень вопросов для изучения </w:t>
      </w:r>
    </w:p>
    <w:p w:rsidR="006F661F" w:rsidRPr="004333A6" w:rsidRDefault="006F661F" w:rsidP="006F661F">
      <w:pPr>
        <w:pStyle w:val="a4"/>
        <w:spacing w:after="0"/>
        <w:ind w:left="708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F661F" w:rsidRPr="00116F38" w:rsidRDefault="006F661F" w:rsidP="006F661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116F38">
        <w:rPr>
          <w:sz w:val="28"/>
          <w:szCs w:val="28"/>
        </w:rPr>
        <w:t xml:space="preserve">1.Общая характеристика водного законодательства. Право собственности и иные права на водные объекты. </w:t>
      </w:r>
    </w:p>
    <w:p w:rsidR="006F661F" w:rsidRPr="00116F38" w:rsidRDefault="006F661F" w:rsidP="006F661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116F38">
        <w:rPr>
          <w:sz w:val="28"/>
          <w:szCs w:val="28"/>
        </w:rPr>
        <w:t xml:space="preserve">2.Охрана водных объектов от загрязнения, засорения и истощения. Особенности государственного управления в области использования и охраны вод. </w:t>
      </w:r>
    </w:p>
    <w:p w:rsidR="006F661F" w:rsidRPr="00116F38" w:rsidRDefault="006F661F" w:rsidP="006F661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116F38">
        <w:rPr>
          <w:sz w:val="28"/>
          <w:szCs w:val="28"/>
        </w:rPr>
        <w:t>3.Планирование рационального использования водных объектов. Особенности контроля и экспертизы в области использования и охраны вод.</w:t>
      </w:r>
    </w:p>
    <w:p w:rsidR="006F661F" w:rsidRPr="004333A6" w:rsidRDefault="006F661F" w:rsidP="006F66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61F" w:rsidRPr="004333A6" w:rsidRDefault="006F661F" w:rsidP="006F661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661F" w:rsidRPr="004333A6" w:rsidRDefault="006F661F" w:rsidP="006F661F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Конституция Российской Федерации  М..2015.</w:t>
      </w:r>
    </w:p>
    <w:p w:rsidR="006F661F" w:rsidRPr="004333A6" w:rsidRDefault="006F661F" w:rsidP="006F661F">
      <w:pPr>
        <w:pStyle w:val="4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«Об охране окружающей среды» от 10.01.2002г.</w:t>
      </w:r>
    </w:p>
    <w:p w:rsidR="006F661F" w:rsidRPr="004333A6" w:rsidRDefault="006F661F" w:rsidP="006F661F">
      <w:pPr>
        <w:pStyle w:val="40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480" w:lineRule="exac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Федеральный закон «О животном мире» от 24.04.1995г.</w:t>
      </w:r>
    </w:p>
    <w:p w:rsidR="006F661F" w:rsidRPr="004333A6" w:rsidRDefault="006F661F" w:rsidP="006F661F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Style w:val="41"/>
          <w:sz w:val="28"/>
          <w:szCs w:val="28"/>
        </w:rPr>
        <w:t xml:space="preserve">        Основная литература:</w:t>
      </w:r>
    </w:p>
    <w:p w:rsidR="006F661F" w:rsidRPr="004333A6" w:rsidRDefault="006F661F" w:rsidP="006F661F">
      <w:pPr>
        <w:pStyle w:val="40"/>
        <w:shd w:val="clear" w:color="auto" w:fill="auto"/>
        <w:tabs>
          <w:tab w:val="left" w:pos="1023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Экологическое право: учебник для студ</w:t>
      </w:r>
      <w:proofErr w:type="gramStart"/>
      <w:r w:rsidRPr="004333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чреждений среднего проф.образования/С.Я.Казанцев , Б.И.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, Е.Л.Любарский,</w:t>
      </w:r>
      <w:r w:rsidRPr="00CA0609">
        <w:rPr>
          <w:rFonts w:ascii="Times New Roman" w:hAnsi="Times New Roman" w:cs="Times New Roman"/>
          <w:sz w:val="28"/>
          <w:szCs w:val="28"/>
        </w:rPr>
        <w:t xml:space="preserve"> </w:t>
      </w:r>
      <w:r w:rsidRPr="004333A6">
        <w:rPr>
          <w:rFonts w:ascii="Times New Roman" w:hAnsi="Times New Roman" w:cs="Times New Roman"/>
          <w:sz w:val="28"/>
          <w:szCs w:val="28"/>
        </w:rPr>
        <w:t>О.Р.Саркисов/;под ред.С.Я. Казанцева.- М. ,Издательский центр «Академия»,2012.</w:t>
      </w:r>
    </w:p>
    <w:p w:rsidR="006F661F" w:rsidRPr="004333A6" w:rsidRDefault="006F661F" w:rsidP="006F661F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А.В. Экологическое право: учебное пособие.- М., ИТК «Дашков и К» 2011.</w:t>
      </w:r>
    </w:p>
    <w:p w:rsidR="006F661F" w:rsidRPr="004333A6" w:rsidRDefault="006F661F" w:rsidP="006F661F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6F661F" w:rsidRPr="00116F38" w:rsidRDefault="006F661F" w:rsidP="006F661F">
      <w:pPr>
        <w:pStyle w:val="a4"/>
        <w:spacing w:after="0"/>
        <w:ind w:left="140" w:right="20" w:firstLine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116F38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F661F" w:rsidRDefault="006F661F" w:rsidP="006F661F">
      <w:pPr>
        <w:rPr>
          <w:rFonts w:ascii="Times New Roman" w:hAnsi="Times New Roman" w:cs="Times New Roman"/>
          <w:sz w:val="28"/>
          <w:szCs w:val="28"/>
        </w:rPr>
      </w:pPr>
    </w:p>
    <w:p w:rsidR="006F661F" w:rsidRPr="00116F38" w:rsidRDefault="006F661F" w:rsidP="006F661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116F38">
        <w:rPr>
          <w:sz w:val="28"/>
          <w:szCs w:val="28"/>
        </w:rPr>
        <w:t xml:space="preserve">1.Понятие животного мира. Общая характеристика фаунистического законодательства. </w:t>
      </w:r>
    </w:p>
    <w:p w:rsidR="006F661F" w:rsidRPr="00116F38" w:rsidRDefault="006F661F" w:rsidP="006F661F">
      <w:pPr>
        <w:pStyle w:val="a4"/>
        <w:spacing w:after="0"/>
        <w:ind w:left="20" w:right="20" w:firstLine="851"/>
        <w:jc w:val="both"/>
        <w:rPr>
          <w:sz w:val="28"/>
          <w:szCs w:val="28"/>
        </w:rPr>
      </w:pPr>
      <w:r w:rsidRPr="00116F38">
        <w:rPr>
          <w:sz w:val="28"/>
          <w:szCs w:val="28"/>
        </w:rPr>
        <w:t>2.Право собственности на животный мир. Виды пользования животным миром: охота; рыболовство; иные виды пользования животным миром. Красная книга.           Требования по регулированию использования и охраны животного мира</w:t>
      </w:r>
    </w:p>
    <w:p w:rsidR="006F661F" w:rsidRPr="004333A6" w:rsidRDefault="006F661F" w:rsidP="006F661F">
      <w:pPr>
        <w:rPr>
          <w:rFonts w:ascii="Times New Roman" w:hAnsi="Times New Roman" w:cs="Times New Roman"/>
          <w:sz w:val="28"/>
          <w:szCs w:val="28"/>
        </w:rPr>
      </w:pPr>
    </w:p>
    <w:p w:rsidR="00500749" w:rsidRDefault="00500749"/>
    <w:sectPr w:rsidR="00500749" w:rsidSect="009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1F"/>
    <w:rsid w:val="00500749"/>
    <w:rsid w:val="006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F661F"/>
    <w:rPr>
      <w:sz w:val="24"/>
      <w:szCs w:val="24"/>
    </w:rPr>
  </w:style>
  <w:style w:type="paragraph" w:styleId="a4">
    <w:name w:val="Body Text"/>
    <w:basedOn w:val="a"/>
    <w:link w:val="a3"/>
    <w:rsid w:val="006F661F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6F661F"/>
    <w:rPr>
      <w:rFonts w:eastAsiaTheme="minorEastAsia"/>
      <w:lang w:eastAsia="ru-RU"/>
    </w:rPr>
  </w:style>
  <w:style w:type="character" w:customStyle="1" w:styleId="4">
    <w:name w:val="Основной текст (4)_"/>
    <w:link w:val="40"/>
    <w:rsid w:val="006F661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661F"/>
    <w:pPr>
      <w:shd w:val="clear" w:color="auto" w:fill="FFFFFF"/>
      <w:spacing w:before="120" w:after="54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6F661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2020-04-29T13:54:00Z</dcterms:created>
  <dcterms:modified xsi:type="dcterms:W3CDTF">2020-04-29T13:54:00Z</dcterms:modified>
</cp:coreProperties>
</file>