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77777777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19ПСО-11</w:t>
      </w:r>
    </w:p>
    <w:p w14:paraId="5AB7C558" w14:textId="1BA1324C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C93E0F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93E0F" w:rsidRPr="00C93E0F">
        <w:rPr>
          <w:sz w:val="28"/>
          <w:szCs w:val="28"/>
        </w:rPr>
        <w:t>Тема «Экономическая сущность страхования»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2E352690" w14:textId="4A2F790C" w:rsidR="009B55DE" w:rsidRPr="00C93E0F" w:rsidRDefault="00D86BA4" w:rsidP="009B55DE">
      <w:pPr>
        <w:pStyle w:val="a4"/>
        <w:rPr>
          <w:b/>
          <w:sz w:val="22"/>
        </w:rPr>
      </w:pPr>
      <w:r>
        <w:rPr>
          <w:szCs w:val="28"/>
        </w:rPr>
        <w:t>1.</w:t>
      </w:r>
      <w:r w:rsidR="00B22149" w:rsidRPr="00B22149">
        <w:t xml:space="preserve"> </w:t>
      </w:r>
      <w:r w:rsidR="00C93E0F" w:rsidRPr="00C93E0F">
        <w:rPr>
          <w:b/>
          <w:sz w:val="22"/>
        </w:rPr>
        <w:t>Р</w:t>
      </w:r>
      <w:r w:rsidR="00C93E0F" w:rsidRPr="00C93E0F">
        <w:rPr>
          <w:b/>
          <w:sz w:val="22"/>
        </w:rPr>
        <w:t>оль и функции страхования в рыночной экономике</w:t>
      </w:r>
    </w:p>
    <w:p w14:paraId="48152BE4" w14:textId="77777777" w:rsidR="009B55DE" w:rsidRPr="00C93E0F" w:rsidRDefault="009B55DE" w:rsidP="009B55DE">
      <w:pPr>
        <w:pStyle w:val="a4"/>
        <w:rPr>
          <w:b/>
          <w:sz w:val="22"/>
        </w:rPr>
      </w:pPr>
      <w:r w:rsidRPr="00C93E0F">
        <w:rPr>
          <w:b/>
          <w:sz w:val="22"/>
        </w:rPr>
        <w:t xml:space="preserve">     </w:t>
      </w:r>
    </w:p>
    <w:p w14:paraId="6F41B1E7" w14:textId="2AF4E9A2" w:rsidR="00D86BA4" w:rsidRPr="00C93E0F" w:rsidRDefault="00D86BA4" w:rsidP="009B55DE">
      <w:pPr>
        <w:pStyle w:val="a4"/>
        <w:rPr>
          <w:b/>
          <w:sz w:val="22"/>
        </w:rPr>
      </w:pPr>
      <w:r w:rsidRPr="00C93E0F">
        <w:rPr>
          <w:b/>
          <w:sz w:val="22"/>
          <w:szCs w:val="28"/>
        </w:rPr>
        <w:t>2.</w:t>
      </w:r>
      <w:r w:rsidRPr="00C93E0F">
        <w:rPr>
          <w:b/>
          <w:sz w:val="22"/>
        </w:rPr>
        <w:t xml:space="preserve"> </w:t>
      </w:r>
      <w:r w:rsidR="00C93E0F" w:rsidRPr="00C93E0F">
        <w:rPr>
          <w:b/>
          <w:sz w:val="22"/>
        </w:rPr>
        <w:t>П</w:t>
      </w:r>
      <w:r w:rsidR="00C93E0F" w:rsidRPr="00C93E0F">
        <w:rPr>
          <w:b/>
          <w:sz w:val="22"/>
        </w:rPr>
        <w:t>равовые аспекты страховой деятельности</w:t>
      </w:r>
    </w:p>
    <w:p w14:paraId="4652D039" w14:textId="01FE4022" w:rsidR="00D86BA4" w:rsidRPr="00C93E0F" w:rsidRDefault="00D86BA4" w:rsidP="00D86BA4">
      <w:pPr>
        <w:spacing w:line="360" w:lineRule="auto"/>
        <w:ind w:firstLine="720"/>
        <w:jc w:val="both"/>
        <w:rPr>
          <w:b/>
          <w:sz w:val="22"/>
          <w:szCs w:val="28"/>
        </w:rPr>
      </w:pPr>
      <w:r w:rsidRPr="00C93E0F">
        <w:rPr>
          <w:b/>
          <w:sz w:val="22"/>
          <w:szCs w:val="28"/>
        </w:rPr>
        <w:t xml:space="preserve">3. </w:t>
      </w:r>
      <w:r w:rsidR="00C93E0F" w:rsidRPr="00C93E0F">
        <w:rPr>
          <w:b/>
          <w:sz w:val="22"/>
        </w:rPr>
        <w:t>Р</w:t>
      </w:r>
      <w:r w:rsidR="00C93E0F" w:rsidRPr="00C93E0F">
        <w:rPr>
          <w:b/>
          <w:sz w:val="22"/>
        </w:rPr>
        <w:t>оль страховых фондов</w:t>
      </w:r>
    </w:p>
    <w:p w14:paraId="720AE45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Ю. А. Страхование / Ю.А.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Е.Ф.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Дюжиков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4777F334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C93E0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C93E0F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C93E0F">
        <w:rPr>
          <w:sz w:val="28"/>
          <w:szCs w:val="28"/>
          <w:lang w:val="en-US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C93E0F">
          <w:rPr>
            <w:rStyle w:val="a3"/>
            <w:sz w:val="28"/>
            <w:szCs w:val="28"/>
            <w:lang w:val="en-US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C93E0F">
          <w:rPr>
            <w:rStyle w:val="a3"/>
            <w:sz w:val="28"/>
            <w:szCs w:val="28"/>
            <w:lang w:val="en-US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C93E0F">
          <w:rPr>
            <w:rStyle w:val="a3"/>
            <w:sz w:val="28"/>
            <w:szCs w:val="28"/>
            <w:lang w:val="en-US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  <w:bookmarkStart w:id="0" w:name="_GoBack"/>
      <w:bookmarkEnd w:id="0"/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99732C9" w14:textId="71921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10.</w:t>
      </w:r>
      <w:r>
        <w:rPr>
          <w:rFonts w:ascii="Palatino Linotype" w:hAnsi="Palatino Linotype"/>
          <w:color w:val="242424"/>
          <w:sz w:val="20"/>
          <w:szCs w:val="20"/>
        </w:rPr>
        <w:t>Что является объектом страхования и страховым случаем при страховании многолетних насаждений с господдержкой?</w:t>
      </w:r>
    </w:p>
    <w:p w14:paraId="78842361" w14:textId="77777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11. Как рассчитывается страховая стоимость, страховая сумма и размер ущерба в случае гибели многолетних насаждений?</w:t>
      </w:r>
    </w:p>
    <w:p w14:paraId="004E42B1" w14:textId="77777777" w:rsidR="00C93E0F" w:rsidRDefault="00C93E0F" w:rsidP="00C93E0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12. На каких условиях принимаются на страхование сельскохозяйственные животные?</w:t>
      </w:r>
    </w:p>
    <w:p w14:paraId="55613CEB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13. Как определяется страховая стоимость и страховая сумма в страховании сельскохозяйственных животных с господдержкой?</w:t>
      </w:r>
    </w:p>
    <w:p w14:paraId="0E6ADB31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lastRenderedPageBreak/>
        <w:t>14. Как рассчитать размер ущерба в страховании сельскохозяйственных животных с господдержкой?</w:t>
      </w:r>
    </w:p>
    <w:p w14:paraId="3467A42B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15. Как определить стоимость годных остатков утраченных (погибших) сельскохозяйственных животных?</w:t>
      </w:r>
    </w:p>
    <w:p w14:paraId="0711D666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16. С какой целью проводится определение биологической урожайности сельскохозяйственных культур?</w:t>
      </w:r>
    </w:p>
    <w:p w14:paraId="525AB330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 xml:space="preserve">17. Опишите методику определения урожайности на корню для </w:t>
      </w:r>
      <w:proofErr w:type="spellStart"/>
      <w:r>
        <w:rPr>
          <w:rFonts w:ascii="Palatino Linotype" w:hAnsi="Palatino Linotype"/>
          <w:color w:val="242424"/>
          <w:sz w:val="20"/>
          <w:szCs w:val="20"/>
        </w:rPr>
        <w:t>непропашных</w:t>
      </w:r>
      <w:proofErr w:type="spellEnd"/>
      <w:r>
        <w:rPr>
          <w:rFonts w:ascii="Palatino Linotype" w:hAnsi="Palatino Linotype"/>
          <w:color w:val="242424"/>
          <w:sz w:val="20"/>
          <w:szCs w:val="20"/>
        </w:rPr>
        <w:t xml:space="preserve"> культур методом отбора проб.</w:t>
      </w:r>
    </w:p>
    <w:p w14:paraId="7C9911C0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18. Опишите методику определения урожайности на корню для пропашных культур методом отбора проб.</w:t>
      </w:r>
    </w:p>
    <w:p w14:paraId="174AE05F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19. Опишите методику определения урожайности на корню методом механизированной уборки.</w:t>
      </w:r>
    </w:p>
    <w:p w14:paraId="2E8E6C76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20. Опишите методику определения урожайности на корню для многолетних насаждений методом отбора проб.</w:t>
      </w:r>
    </w:p>
    <w:p w14:paraId="28E3BD71" w14:textId="77777777" w:rsidR="00C93E0F" w:rsidRDefault="00C93E0F" w:rsidP="00C93E0F">
      <w:pPr>
        <w:numPr>
          <w:ilvl w:val="0"/>
          <w:numId w:val="2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21. В каких случаях при страховании сельскохозяйственных рисков может быть проведена независимая экспертиза?</w:t>
      </w:r>
    </w:p>
    <w:p w14:paraId="45F3CB0B" w14:textId="77777777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635312D" w14:textId="77777777" w:rsidR="00FA10FB" w:rsidRPr="00C93E0F" w:rsidRDefault="00FA10FB" w:rsidP="00FA10FB">
      <w:pPr>
        <w:spacing w:line="360" w:lineRule="auto"/>
        <w:rPr>
          <w:sz w:val="28"/>
          <w:szCs w:val="28"/>
        </w:rPr>
      </w:pP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85A7C"/>
    <w:rsid w:val="00452708"/>
    <w:rsid w:val="005B0B9A"/>
    <w:rsid w:val="008C4CED"/>
    <w:rsid w:val="009B55DE"/>
    <w:rsid w:val="009E1476"/>
    <w:rsid w:val="00AF707F"/>
    <w:rsid w:val="00B22149"/>
    <w:rsid w:val="00BF3C36"/>
    <w:rsid w:val="00C93E0F"/>
    <w:rsid w:val="00D86BA4"/>
    <w:rsid w:val="00E9743A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2020-04-04T19:16:00Z</dcterms:created>
  <dcterms:modified xsi:type="dcterms:W3CDTF">2020-04-04T19:16:00Z</dcterms:modified>
</cp:coreProperties>
</file>