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48" w:rsidRPr="00414350" w:rsidRDefault="00E20548" w:rsidP="00E20548">
      <w:pPr>
        <w:jc w:val="both"/>
        <w:rPr>
          <w:b/>
          <w:sz w:val="28"/>
          <w:szCs w:val="28"/>
        </w:rPr>
      </w:pPr>
      <w:r w:rsidRPr="00414350">
        <w:rPr>
          <w:b/>
          <w:caps/>
          <w:color w:val="000000"/>
          <w:sz w:val="28"/>
          <w:szCs w:val="28"/>
        </w:rPr>
        <w:t xml:space="preserve">программа ПОДГОТОВКИ СПЕЦИАЛИСТОВ СРЕДНЕГО ЗВЕНА </w:t>
      </w:r>
    </w:p>
    <w:p w:rsidR="005F1C1A" w:rsidRPr="00414350" w:rsidRDefault="005F1C1A" w:rsidP="00E20548">
      <w:pPr>
        <w:jc w:val="both"/>
        <w:rPr>
          <w:b/>
          <w:sz w:val="28"/>
          <w:szCs w:val="28"/>
        </w:rPr>
      </w:pPr>
      <w:r w:rsidRPr="00414350">
        <w:rPr>
          <w:b/>
          <w:sz w:val="28"/>
          <w:szCs w:val="28"/>
        </w:rPr>
        <w:t>40.02.03 Право и судебное администрирование</w:t>
      </w:r>
    </w:p>
    <w:p w:rsidR="00E20548" w:rsidRPr="00414350" w:rsidRDefault="00E20548" w:rsidP="00E20548">
      <w:pPr>
        <w:spacing w:before="360"/>
        <w:jc w:val="both"/>
        <w:rPr>
          <w:color w:val="000000"/>
          <w:sz w:val="28"/>
          <w:szCs w:val="28"/>
        </w:rPr>
      </w:pPr>
      <w:r w:rsidRPr="00414350">
        <w:rPr>
          <w:color w:val="000000"/>
          <w:sz w:val="28"/>
          <w:szCs w:val="28"/>
        </w:rPr>
        <w:t xml:space="preserve">Квалификация – </w:t>
      </w:r>
      <w:r w:rsidRPr="00414350">
        <w:rPr>
          <w:b/>
          <w:sz w:val="28"/>
          <w:szCs w:val="28"/>
        </w:rPr>
        <w:t>Юрист</w:t>
      </w:r>
    </w:p>
    <w:p w:rsidR="00E20548" w:rsidRPr="00414350" w:rsidRDefault="005F1C1A" w:rsidP="00E20548">
      <w:pPr>
        <w:spacing w:line="360" w:lineRule="auto"/>
        <w:jc w:val="both"/>
        <w:rPr>
          <w:sz w:val="28"/>
          <w:szCs w:val="28"/>
        </w:rPr>
      </w:pPr>
      <w:r w:rsidRPr="00414350">
        <w:rPr>
          <w:sz w:val="28"/>
          <w:szCs w:val="28"/>
        </w:rPr>
        <w:t>Наименование дисциплины</w:t>
      </w:r>
      <w:r w:rsidR="00E20548" w:rsidRPr="00414350">
        <w:rPr>
          <w:sz w:val="28"/>
          <w:szCs w:val="28"/>
        </w:rPr>
        <w:t xml:space="preserve"> </w:t>
      </w:r>
      <w:r w:rsidRPr="00414350">
        <w:rPr>
          <w:b/>
          <w:sz w:val="28"/>
          <w:szCs w:val="28"/>
        </w:rPr>
        <w:t>Уголовное пр</w:t>
      </w:r>
      <w:r w:rsidR="008E0B55" w:rsidRPr="00414350">
        <w:rPr>
          <w:b/>
          <w:sz w:val="28"/>
          <w:szCs w:val="28"/>
        </w:rPr>
        <w:t>оцесс</w:t>
      </w:r>
    </w:p>
    <w:p w:rsidR="00E20548" w:rsidRPr="00414350" w:rsidRDefault="00E20548" w:rsidP="00E20548">
      <w:pPr>
        <w:spacing w:line="360" w:lineRule="auto"/>
        <w:jc w:val="both"/>
        <w:rPr>
          <w:sz w:val="28"/>
          <w:szCs w:val="28"/>
        </w:rPr>
      </w:pPr>
      <w:r w:rsidRPr="00414350">
        <w:rPr>
          <w:sz w:val="28"/>
          <w:szCs w:val="28"/>
        </w:rPr>
        <w:t xml:space="preserve">ФИО преподавателя </w:t>
      </w:r>
      <w:r w:rsidR="005F1C1A" w:rsidRPr="00414350">
        <w:rPr>
          <w:b/>
          <w:sz w:val="28"/>
          <w:szCs w:val="28"/>
        </w:rPr>
        <w:t>Левченко Н.Ю.</w:t>
      </w:r>
    </w:p>
    <w:p w:rsidR="00E20548" w:rsidRPr="00414350" w:rsidRDefault="00E20548" w:rsidP="00E20548">
      <w:pPr>
        <w:spacing w:line="360" w:lineRule="auto"/>
        <w:ind w:firstLine="720"/>
        <w:jc w:val="both"/>
        <w:outlineLvl w:val="0"/>
        <w:rPr>
          <w:sz w:val="28"/>
          <w:szCs w:val="28"/>
        </w:rPr>
      </w:pPr>
      <w:r w:rsidRPr="00414350">
        <w:rPr>
          <w:sz w:val="28"/>
          <w:szCs w:val="28"/>
        </w:rPr>
        <w:t>Курс 1, 2</w:t>
      </w:r>
    </w:p>
    <w:p w:rsidR="00E20548" w:rsidRPr="00414350" w:rsidRDefault="00E20548" w:rsidP="00E20548">
      <w:pPr>
        <w:spacing w:line="360" w:lineRule="auto"/>
        <w:ind w:firstLine="720"/>
        <w:jc w:val="both"/>
        <w:outlineLvl w:val="0"/>
        <w:rPr>
          <w:sz w:val="28"/>
          <w:szCs w:val="28"/>
        </w:rPr>
      </w:pPr>
      <w:r w:rsidRPr="00414350">
        <w:rPr>
          <w:sz w:val="28"/>
          <w:szCs w:val="28"/>
        </w:rPr>
        <w:t xml:space="preserve">Группа </w:t>
      </w:r>
      <w:r w:rsidRPr="00414350">
        <w:rPr>
          <w:b/>
          <w:sz w:val="28"/>
          <w:szCs w:val="28"/>
        </w:rPr>
        <w:t>1</w:t>
      </w:r>
      <w:r w:rsidR="005F1C1A" w:rsidRPr="00414350">
        <w:rPr>
          <w:b/>
          <w:sz w:val="28"/>
          <w:szCs w:val="28"/>
        </w:rPr>
        <w:t>9 ПСА 11</w:t>
      </w:r>
      <w:r w:rsidRPr="00414350">
        <w:rPr>
          <w:b/>
          <w:sz w:val="28"/>
          <w:szCs w:val="28"/>
        </w:rPr>
        <w:t>, 1</w:t>
      </w:r>
      <w:r w:rsidR="005F1C1A" w:rsidRPr="00414350">
        <w:rPr>
          <w:b/>
          <w:sz w:val="28"/>
          <w:szCs w:val="28"/>
        </w:rPr>
        <w:t>8</w:t>
      </w:r>
      <w:r w:rsidRPr="00414350">
        <w:rPr>
          <w:b/>
          <w:sz w:val="28"/>
          <w:szCs w:val="28"/>
        </w:rPr>
        <w:t xml:space="preserve"> ПС</w:t>
      </w:r>
      <w:r w:rsidR="005F1C1A" w:rsidRPr="00414350">
        <w:rPr>
          <w:b/>
          <w:sz w:val="28"/>
          <w:szCs w:val="28"/>
        </w:rPr>
        <w:t>А 9</w:t>
      </w:r>
    </w:p>
    <w:p w:rsidR="00E20548" w:rsidRPr="00414350" w:rsidRDefault="00E20548" w:rsidP="00E20548">
      <w:pPr>
        <w:spacing w:line="360" w:lineRule="auto"/>
        <w:ind w:firstLine="720"/>
        <w:jc w:val="both"/>
        <w:rPr>
          <w:rStyle w:val="a6"/>
          <w:b w:val="0"/>
          <w:sz w:val="28"/>
          <w:szCs w:val="28"/>
        </w:rPr>
      </w:pPr>
      <w:r w:rsidRPr="00414350">
        <w:rPr>
          <w:b/>
          <w:sz w:val="28"/>
          <w:szCs w:val="28"/>
        </w:rPr>
        <w:t xml:space="preserve">Тема № </w:t>
      </w:r>
      <w:r w:rsidR="00A0015E">
        <w:rPr>
          <w:b/>
          <w:sz w:val="28"/>
          <w:szCs w:val="28"/>
        </w:rPr>
        <w:t xml:space="preserve">11 </w:t>
      </w:r>
      <w:r w:rsidR="00A0015E" w:rsidRPr="00A0015E">
        <w:rPr>
          <w:sz w:val="28"/>
          <w:szCs w:val="28"/>
        </w:rPr>
        <w:t>Принципы уголовного процесса</w:t>
      </w:r>
    </w:p>
    <w:p w:rsidR="00E20548" w:rsidRPr="00414350" w:rsidRDefault="00E20548" w:rsidP="00E20548">
      <w:pPr>
        <w:spacing w:line="360" w:lineRule="auto"/>
        <w:ind w:firstLine="720"/>
        <w:jc w:val="center"/>
        <w:outlineLvl w:val="0"/>
        <w:rPr>
          <w:sz w:val="28"/>
          <w:szCs w:val="28"/>
        </w:rPr>
      </w:pPr>
      <w:r w:rsidRPr="00414350">
        <w:rPr>
          <w:sz w:val="28"/>
          <w:szCs w:val="28"/>
        </w:rPr>
        <w:t>Перечень вопросов для изучения</w:t>
      </w:r>
    </w:p>
    <w:p w:rsidR="00A0015E" w:rsidRPr="00A0015E" w:rsidRDefault="00A0015E" w:rsidP="00A0015E">
      <w:pPr>
        <w:shd w:val="clear" w:color="auto" w:fill="FFFFFF"/>
        <w:spacing w:line="240" w:lineRule="atLeast"/>
        <w:ind w:firstLine="709"/>
        <w:rPr>
          <w:color w:val="000000"/>
          <w:sz w:val="28"/>
          <w:szCs w:val="28"/>
        </w:rPr>
      </w:pPr>
      <w:r w:rsidRPr="00A0015E">
        <w:rPr>
          <w:bCs/>
          <w:iCs/>
          <w:color w:val="000000"/>
          <w:sz w:val="28"/>
          <w:szCs w:val="28"/>
        </w:rPr>
        <w:t>1. Понятие и признаки принципов уголовного процесса</w:t>
      </w:r>
    </w:p>
    <w:p w:rsidR="00A0015E" w:rsidRPr="00A0015E" w:rsidRDefault="00A0015E" w:rsidP="00A0015E">
      <w:pPr>
        <w:shd w:val="clear" w:color="auto" w:fill="FFFFFF"/>
        <w:spacing w:line="240" w:lineRule="atLeast"/>
        <w:ind w:firstLine="709"/>
        <w:rPr>
          <w:color w:val="000000"/>
          <w:sz w:val="28"/>
          <w:szCs w:val="28"/>
        </w:rPr>
      </w:pPr>
      <w:r w:rsidRPr="00A0015E">
        <w:rPr>
          <w:bCs/>
          <w:iCs/>
          <w:color w:val="000000"/>
          <w:sz w:val="28"/>
          <w:szCs w:val="28"/>
        </w:rPr>
        <w:t>2. Система принципов уголовного процесса</w:t>
      </w:r>
    </w:p>
    <w:p w:rsidR="00A0015E" w:rsidRDefault="00A0015E" w:rsidP="00A0015E">
      <w:pPr>
        <w:shd w:val="clear" w:color="auto" w:fill="FFFFFF"/>
        <w:spacing w:line="240" w:lineRule="atLeast"/>
        <w:ind w:firstLine="709"/>
        <w:rPr>
          <w:bCs/>
          <w:color w:val="000000"/>
          <w:spacing w:val="5"/>
          <w:sz w:val="28"/>
          <w:szCs w:val="28"/>
        </w:rPr>
      </w:pPr>
    </w:p>
    <w:p w:rsidR="00A0015E" w:rsidRDefault="00A0015E" w:rsidP="00A0015E">
      <w:pPr>
        <w:shd w:val="clear" w:color="auto" w:fill="FFFFFF"/>
        <w:spacing w:line="240" w:lineRule="atLeast"/>
        <w:ind w:firstLine="709"/>
        <w:jc w:val="center"/>
        <w:rPr>
          <w:bCs/>
          <w:color w:val="000000"/>
          <w:spacing w:val="5"/>
          <w:sz w:val="28"/>
          <w:szCs w:val="28"/>
        </w:rPr>
      </w:pPr>
      <w:r>
        <w:rPr>
          <w:bCs/>
          <w:color w:val="000000"/>
          <w:spacing w:val="5"/>
          <w:sz w:val="28"/>
          <w:szCs w:val="28"/>
        </w:rPr>
        <w:t>Лекционный материал:</w:t>
      </w:r>
    </w:p>
    <w:p w:rsidR="00A0015E" w:rsidRDefault="00A0015E" w:rsidP="00A0015E">
      <w:pPr>
        <w:shd w:val="clear" w:color="auto" w:fill="FFFFFF"/>
        <w:spacing w:line="240" w:lineRule="atLeast"/>
        <w:ind w:firstLine="709"/>
        <w:jc w:val="center"/>
        <w:rPr>
          <w:bCs/>
          <w:color w:val="000000"/>
          <w:spacing w:val="5"/>
          <w:sz w:val="28"/>
          <w:szCs w:val="28"/>
        </w:rPr>
      </w:pPr>
    </w:p>
    <w:p w:rsidR="00A0015E" w:rsidRPr="00A0015E" w:rsidRDefault="00A0015E" w:rsidP="00A0015E">
      <w:pPr>
        <w:shd w:val="clear" w:color="auto" w:fill="FFFFFF"/>
        <w:spacing w:line="240" w:lineRule="atLeast"/>
        <w:ind w:firstLine="709"/>
        <w:jc w:val="both"/>
        <w:rPr>
          <w:color w:val="000000"/>
          <w:sz w:val="28"/>
          <w:szCs w:val="28"/>
        </w:rPr>
      </w:pPr>
      <w:bookmarkStart w:id="0" w:name="_GoBack"/>
      <w:r w:rsidRPr="00A0015E">
        <w:rPr>
          <w:bCs/>
          <w:color w:val="000000"/>
          <w:sz w:val="28"/>
          <w:szCs w:val="28"/>
        </w:rPr>
        <w:t>Принципы уголовного процесса </w:t>
      </w:r>
      <w:r w:rsidRPr="00A0015E">
        <w:rPr>
          <w:color w:val="000000"/>
          <w:sz w:val="28"/>
          <w:szCs w:val="28"/>
        </w:rPr>
        <w:t>– </w:t>
      </w:r>
      <w:r w:rsidRPr="00A0015E">
        <w:rPr>
          <w:iCs/>
          <w:color w:val="000000"/>
          <w:sz w:val="28"/>
          <w:szCs w:val="28"/>
        </w:rPr>
        <w:t>это основные начала, отражающие наиболее существенные черты деятельности уполномоченных органов по применению норм уголовно-процессуального права</w:t>
      </w:r>
      <w:r w:rsidRPr="00A0015E">
        <w:rPr>
          <w:color w:val="000000"/>
          <w:sz w:val="28"/>
          <w:szCs w:val="28"/>
        </w:rPr>
        <w:t>.</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Принципы отражают сущность и содержание уголовного процесса, характеризуют его исторический тип, определяют предмет и метод процессуального регулирования. Принципы характеризуют уровень защиты прав и свобод человека в уголовном судопроизводстве.</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Принципы уголовного процесса характеризуются рядом признаков:</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1) законодательное закрепление;</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2) отражение принципиальных положений Конституции, касающихся сферы уголовного судопроизводства;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3) отражение господствующих в обществе правовых идей;</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4) определение основных направлений деятельности органов и должностных лиц, осуществляющих уголовное судопроизводство;</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5) обязательность исполнения участниками уголовного процесса.</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2. Система принципов уголовного процесса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Уголовно-процессуальный кодекс в главе 12 закрепляет 13 принципов уголовного процесса.</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Принцип законности</w:t>
      </w:r>
    </w:p>
    <w:p w:rsidR="00A0015E" w:rsidRPr="00A0015E" w:rsidRDefault="00A0015E" w:rsidP="00A0015E">
      <w:pPr>
        <w:shd w:val="clear" w:color="auto" w:fill="FFFFFF"/>
        <w:spacing w:line="240" w:lineRule="atLeast"/>
        <w:ind w:firstLine="709"/>
        <w:jc w:val="both"/>
        <w:rPr>
          <w:color w:val="000000"/>
          <w:sz w:val="28"/>
          <w:szCs w:val="28"/>
        </w:rPr>
      </w:pPr>
      <w:r w:rsidRPr="00A0015E">
        <w:rPr>
          <w:bCs/>
          <w:color w:val="000000"/>
          <w:sz w:val="28"/>
          <w:szCs w:val="28"/>
        </w:rPr>
        <w:t>Принцип законности </w:t>
      </w:r>
      <w:r w:rsidRPr="00A0015E">
        <w:rPr>
          <w:iCs/>
          <w:color w:val="000000"/>
          <w:sz w:val="28"/>
          <w:szCs w:val="28"/>
        </w:rPr>
        <w:t>в уголовном процессе понимается как требование государства, обращенное к субъектам уголовного процесса, точно и неуклонно соблюдать и исполнять нормы уголовно-процессуального права при совершении процессуальных действий на досудебных и судебных стадиях уголовного процесса</w:t>
      </w:r>
      <w:r w:rsidRPr="00A0015E">
        <w:rPr>
          <w:color w:val="000000"/>
          <w:sz w:val="28"/>
          <w:szCs w:val="28"/>
        </w:rPr>
        <w:t>.</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xml:space="preserve">Согласно принципу законности суд, прокурор, следователь, дознаватель обязаны неукоснительно следовать порядку, установленному УПК РФ, и не должны применять законы, ему противоречащие. Особое значение этот </w:t>
      </w:r>
      <w:r w:rsidRPr="00A0015E">
        <w:rPr>
          <w:color w:val="000000"/>
          <w:sz w:val="28"/>
          <w:szCs w:val="28"/>
        </w:rPr>
        <w:lastRenderedPageBreak/>
        <w:t>принцип приобретает в деятельности суда, так как обязывает его осуществлять правосудие в точном соответствии с законодательством Российской Федерации. Реализация принципа законности обеспечивается путем предоставления участникам процесса возможности обжалования и опротестования процессуальных действий и решений, права заявлять отводы судьям и иным властным субъектам в случае сомнения в их беспристрастности. Гарантией законности судебных решений служит контроль вышестоящих судов за деятельностью нижестоящих в порядке апелляционного, кассационного и надзорного производства.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Требование точного и полного соблюдения закона подкрепляется неизбежностью применения различных процессуальных санкций.</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Осуществление правосудия только судом</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Согласно этому принципу, отражающему положения ст. 118 Конституции РФ, правосудие на территории Российской Федерации осуществляется только судом. Под судами понимаются: Верховный Суд Российской Федерации, областные, краевые и равные им суды, районные суды, военные суды, а также мировые судьи.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Из принципа осуществления правосудия только судом следует, что:</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никакой иной орган, кроме суда, не может принимать на себя функцию отправления правосудия;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никто не может быть признан виновным в совершении преступления и подвергнут наказанию иначе как по приговору суда.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Согласно ч. 3 ст. 8 УПК РФ каждый подсудимый имеет право на рассмотрение его дела в том суде и тем судьей, к подсудности которых оно относится. Это положение лишь уточняет содержание норм Конституции (см. ч. 1 ст. 47 Конституции РФ) применительно к уголовному процессу. Признание Конституцией права гражданина на рассмотрение его дела в надлежащем суде и тем судьей, к компетенции которого оно отнесено законом, является одной из гарантий права на судебную защиту и беспрепятственного доступа к правосудию.</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Уважение чести и достоинства личности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xml:space="preserve">Конституция РФ признает личность, ее права и свободы высшей ценностью и обязывает государство охранять достоинство личности во всех сферах жизнедеятельности, особенно при возникновении уголовно-процессуальных отношений. В первую очередь данный принцип направлен на защиту личности, ее чести и достоинства от злоупотреблений со стороны должностных лиц при проведении допросов, освидетельствований, экспертиз, личных обысков и иных процессуальных решений. Нарушением данного принципа будет считаться производство освидетельствования или личного обыска подозреваемого или иного лица лицом другого пола или в присутствии понятых другого пола (ч. 4 ст. 179, ч. 3 ст. 184 УПК), а также допущение оскорбительных высказываний в адрес участников процесса и в первую очередь в адрес подозреваемого или обвиняемого, находящегося под стражей. Однако принцип уважения чести и достоинства личности включает в себя не только запреты применять пытки, насилие, угрозы, оскорбительные </w:t>
      </w:r>
      <w:r w:rsidRPr="00A0015E">
        <w:rPr>
          <w:color w:val="000000"/>
          <w:sz w:val="28"/>
          <w:szCs w:val="28"/>
        </w:rPr>
        <w:lastRenderedPageBreak/>
        <w:t>высказывания и иные действия, унижающие честь и достоинство личности, но и указания уполномоченным субъектам принимать все меры для защиты чести и достоинства всех участников уголовного процесса.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Нарушение принципа уважения чести и достоинства личности влечет ответственность правоохранительного органа или его должностного лица. Ущерб, в том числе и моральный, причиненный гражданину незаконными действиями должностных лиц правоохранительных органов, подлежит возмещению в материальном выражении, а доброе имя, честь, достоинство и репутация пострадавшего лица должны быть восстановлены.</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Неприкосновенность личности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xml:space="preserve">Право на свободу и личную неприкосновенность является одним из основных прав человека, гарантируемых международными правовыми актами и российской Конституцией. Однако закон предусматривает возможность ограничения данного права в целях предотвращения совершения новых преступлений или защиты прав и свобод иных участников процесса. Такое ограничение возможно только при наличии законных оснований и строгом соблюдении требований закона. Основанием для задержания лица или заключения его под стражу может быть судебное решение либо одно из обстоятельств, предусмотренных УПК РФ. До судебного решения лицо может быть задержано не более чем на 48 ч. В случае истечения срока содержания, предусмотренного УПК РФ, </w:t>
      </w:r>
      <w:proofErr w:type="spellStart"/>
      <w:r w:rsidRPr="00A0015E">
        <w:rPr>
          <w:color w:val="000000"/>
          <w:sz w:val="28"/>
          <w:szCs w:val="28"/>
        </w:rPr>
        <w:t>управомоченные</w:t>
      </w:r>
      <w:proofErr w:type="spellEnd"/>
      <w:r w:rsidRPr="00A0015E">
        <w:rPr>
          <w:color w:val="000000"/>
          <w:sz w:val="28"/>
          <w:szCs w:val="28"/>
        </w:rPr>
        <w:t xml:space="preserve"> субъекты (суд, прокурор, следователь или дознаватель) обязаны немедленно вынести постановление или определение об освобождении задержанного. Также задержанный должен быть немедленно освобожден в случае обнаружения факта незаконного задержания или незаконного помещения лица в медицинский или психиатрический стационар. Условия содержания лиц, заключенных под стражу, а также задержанных по подозрению в совершении преступления, должны исключать возможность угрозы их жизни или здоровью.</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Охрана прав и свобод человека и гражданина в уголовном судопроизводстве</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Охрана прав и свобод человека и гражданина в уголовном процессе обеспечивается реализацией двух основополагающих принципов.</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Во-первых, закон требует разъяснять подозреваемому, обвиняемому,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 Обязанность разъяснения возлагается на то должностное лицо (суд, прокурор, следователь, дознаватель), которое приняло решение, определяющее тот или иной статус лица (ч. 1 ст. 11 УПК РФ).</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xml:space="preserve">Во-вторых, закон обязывает суд, прокурора, следователя, орган дознания или дознавателя применять необходимые меры безопасности, если потерпевшему, свидетелю или иным участникам уголовного судопроизводства, а также их родственникам, близким родственникам или близким лицам угрожают убийством, применением насилия, уничтожением </w:t>
      </w:r>
      <w:r w:rsidRPr="00A0015E">
        <w:rPr>
          <w:color w:val="000000"/>
          <w:sz w:val="28"/>
          <w:szCs w:val="28"/>
        </w:rPr>
        <w:lastRenderedPageBreak/>
        <w:t>или повреждением их имущества либо иными опасными противоправными деяниями.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УПК РФ предусматривает несколько таких мер:</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указание в процессуальных документах вместо настоящих данных о личности потерпевшего, его представителя или свидетеля псевдонима (ч. 9 ст. 166 УПК РФ);</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допрос свидетеля без оглашения его подлинных анкетных данных и в условиях, исключающих визуальное наблюдение свидетеля другими участниками процесса (ч. 5 ст. 278 УПК РФ);</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проведение опознания лица в условиях, исключающих визуальный контакт опознающего с опознаваемым (ч. 8 ст. 193 УПК РФ);</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контроль и запись телефонных и иных переговоров (ч. 2. ст. 186 УПК РФ);</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проведение закрытого судебного разбирательства (п. 4 ч. 2 ст. 241 УПК РФ).</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Неприкосновенность жилища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При рассмотрении принципа неприкосновенности жилища в первую очередь необходимо уяснить законодательное определение жилища.</w:t>
      </w:r>
    </w:p>
    <w:p w:rsidR="00A0015E" w:rsidRPr="00A0015E" w:rsidRDefault="00A0015E" w:rsidP="00A0015E">
      <w:pPr>
        <w:shd w:val="clear" w:color="auto" w:fill="FFFFFF"/>
        <w:spacing w:line="240" w:lineRule="atLeast"/>
        <w:ind w:firstLine="709"/>
        <w:jc w:val="both"/>
        <w:rPr>
          <w:color w:val="000000"/>
          <w:sz w:val="28"/>
          <w:szCs w:val="28"/>
        </w:rPr>
      </w:pPr>
      <w:r w:rsidRPr="00A0015E">
        <w:rPr>
          <w:bCs/>
          <w:color w:val="000000"/>
          <w:sz w:val="28"/>
          <w:szCs w:val="28"/>
        </w:rPr>
        <w:t>Жилищем </w:t>
      </w:r>
      <w:r w:rsidRPr="00A0015E">
        <w:rPr>
          <w:iCs/>
          <w:color w:val="000000"/>
          <w:sz w:val="28"/>
          <w:szCs w:val="28"/>
        </w:rPr>
        <w:t>признается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используемое для временного проживания (п. 10 ст. 5 УПК РФ)</w:t>
      </w:r>
      <w:r w:rsidRPr="00A0015E">
        <w:rPr>
          <w:color w:val="000000"/>
          <w:sz w:val="28"/>
          <w:szCs w:val="28"/>
        </w:rPr>
        <w:t>.</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Также жилищем является место пребывания. Место жительства характеризуется постоянным или преимущественным проживанием, место пребывания – официальным и временным (гостиница, дом отдыха, больница, пансионат и т. д.). К жилищу не принадлежат надворные постройки, погреба, амбары, гаражи и другие помещения, отделенные от жилых построек, не используемые для проживания людей.</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Неприкосновенность жилища означает недопустимость вторжения в него посторонних лиц, т. е. никто не вправе проникать в жилище без согласия проживающих там лиц, кроме случаев, установленных федеральным законом. На практике в деятельности правоохранительных органов часто возникает необходимость проникновения в чужое жилище для производства каких-либо процессуальных действий. УПК РФ предусматривает и детально регламентирует случаи, когда сотрудники правоохранительных органов могут проникать в жилище без согласия проживающих там лиц, – при производстве осмотра, обыска и выемки.</w:t>
      </w:r>
    </w:p>
    <w:p w:rsidR="00A0015E" w:rsidRPr="00A0015E" w:rsidRDefault="00A0015E" w:rsidP="00A0015E">
      <w:pPr>
        <w:shd w:val="clear" w:color="auto" w:fill="FFFFFF"/>
        <w:spacing w:line="240" w:lineRule="atLeast"/>
        <w:ind w:firstLine="709"/>
        <w:jc w:val="both"/>
        <w:rPr>
          <w:color w:val="000000"/>
          <w:sz w:val="28"/>
          <w:szCs w:val="28"/>
        </w:rPr>
      </w:pPr>
      <w:r w:rsidRPr="00A0015E">
        <w:rPr>
          <w:bCs/>
          <w:color w:val="000000"/>
          <w:sz w:val="28"/>
          <w:szCs w:val="28"/>
        </w:rPr>
        <w:t>Осмотр </w:t>
      </w:r>
      <w:r w:rsidRPr="00A0015E">
        <w:rPr>
          <w:color w:val="000000"/>
          <w:sz w:val="28"/>
          <w:szCs w:val="28"/>
        </w:rPr>
        <w:t>– </w:t>
      </w:r>
      <w:r w:rsidRPr="00A0015E">
        <w:rPr>
          <w:iCs/>
          <w:color w:val="000000"/>
          <w:sz w:val="28"/>
          <w:szCs w:val="28"/>
        </w:rPr>
        <w:t>это обследование связанного с расследуемым делом объекта (в данном случае – жилища) с целью обнаружения и фиксации следов преступления</w:t>
      </w:r>
      <w:r w:rsidRPr="00A0015E">
        <w:rPr>
          <w:color w:val="000000"/>
          <w:sz w:val="28"/>
          <w:szCs w:val="28"/>
        </w:rPr>
        <w:t>.</w:t>
      </w:r>
    </w:p>
    <w:p w:rsidR="00A0015E" w:rsidRPr="00A0015E" w:rsidRDefault="00A0015E" w:rsidP="00A0015E">
      <w:pPr>
        <w:shd w:val="clear" w:color="auto" w:fill="FFFFFF"/>
        <w:spacing w:line="240" w:lineRule="atLeast"/>
        <w:ind w:firstLine="709"/>
        <w:jc w:val="both"/>
        <w:rPr>
          <w:color w:val="000000"/>
          <w:sz w:val="28"/>
          <w:szCs w:val="28"/>
        </w:rPr>
      </w:pPr>
      <w:r w:rsidRPr="00A0015E">
        <w:rPr>
          <w:bCs/>
          <w:color w:val="000000"/>
          <w:sz w:val="28"/>
          <w:szCs w:val="28"/>
        </w:rPr>
        <w:t>Обыск </w:t>
      </w:r>
      <w:r w:rsidRPr="00A0015E">
        <w:rPr>
          <w:color w:val="000000"/>
          <w:sz w:val="28"/>
          <w:szCs w:val="28"/>
        </w:rPr>
        <w:t>– </w:t>
      </w:r>
      <w:r w:rsidRPr="00A0015E">
        <w:rPr>
          <w:iCs/>
          <w:color w:val="000000"/>
          <w:sz w:val="28"/>
          <w:szCs w:val="28"/>
        </w:rPr>
        <w:t>это отыскание и изъятие предметов или документов, имеющих доказательственное значение по уголовному делу. Также обыск может производиться и для обнаружения разыскиваемых лиц</w:t>
      </w:r>
      <w:r w:rsidRPr="00A0015E">
        <w:rPr>
          <w:color w:val="000000"/>
          <w:sz w:val="28"/>
          <w:szCs w:val="28"/>
        </w:rPr>
        <w:t>.</w:t>
      </w:r>
    </w:p>
    <w:p w:rsidR="00A0015E" w:rsidRPr="00A0015E" w:rsidRDefault="00A0015E" w:rsidP="00A0015E">
      <w:pPr>
        <w:shd w:val="clear" w:color="auto" w:fill="FFFFFF"/>
        <w:spacing w:line="240" w:lineRule="atLeast"/>
        <w:ind w:firstLine="709"/>
        <w:jc w:val="both"/>
        <w:rPr>
          <w:color w:val="000000"/>
          <w:sz w:val="28"/>
          <w:szCs w:val="28"/>
        </w:rPr>
      </w:pPr>
      <w:r w:rsidRPr="00A0015E">
        <w:rPr>
          <w:bCs/>
          <w:color w:val="000000"/>
          <w:sz w:val="28"/>
          <w:szCs w:val="28"/>
        </w:rPr>
        <w:lastRenderedPageBreak/>
        <w:t>Выемка </w:t>
      </w:r>
      <w:r w:rsidRPr="00A0015E">
        <w:rPr>
          <w:color w:val="000000"/>
          <w:sz w:val="28"/>
          <w:szCs w:val="28"/>
        </w:rPr>
        <w:t>– </w:t>
      </w:r>
      <w:r w:rsidRPr="00A0015E">
        <w:rPr>
          <w:iCs/>
          <w:color w:val="000000"/>
          <w:sz w:val="28"/>
          <w:szCs w:val="28"/>
        </w:rPr>
        <w:t>это изъятие предметов, документов, денег и других ценностей</w:t>
      </w:r>
      <w:r w:rsidRPr="00A0015E">
        <w:rPr>
          <w:color w:val="000000"/>
          <w:sz w:val="28"/>
          <w:szCs w:val="28"/>
        </w:rPr>
        <w:t>.</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Статья 12 УПК РФ говорит, что эти действия можно произвести на основании судебного решения. Часть 5 ст. 165 УПК РФ устанавливает возможность производства осмотра, обыска и выемки и без судебного решения.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Это возможно в исключительных случаях, когда следственное действие не терпит отлагательства: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когда необходимо предотвратить, пресечь преступление или закрепить его следы;</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если промедление позволит подозреваемому скрыться;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если неотложность их проведения обусловлена обстановкой только что совершенного преступления;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если существует реальная угроза: лицо, находящееся в помещении, может уничтожить предметы или документы, имеющие значение для уголовного дела;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при преследовании подозреваемого.</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В указанных случаях для производства осмотра, обыска или выемки достаточно постановления следователя.</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Тайна переписки, телефонных и иных переговоров, почтовых, телеграфных и иных сообщений</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Право граждан на тайну переписки, телефонных и иных переговоров, почтовых, телеграфных и иных сообщений, гарантированное Конституцией РФ (ст. 23), является одной из составляющих права человека на неприкосновенность частной жизни.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Ограничение данного права допускается только на основании судебного решения.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Эти ограничения могут быть вызваны необходимостью просмотра корреспонденции, прослушивания телефонных разговоров, наложения ареста или выемки почтовых и телеграфных отправлений при производстве предварительного расследования по уголовному делу.</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Судебное решение о производстве данных процессуальных действий принимается при наличии достаточно обоснованных данных о том, что обвиняемый или подозреваемый в совершении преступления отправляет или получает корреспонденцию, ведет телефонные переговоры, в ходе которых могут быть сообщены сведения, имеющие значение для уголовного дела.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В некоторых ситуациях законом допускается прослушивание телефонных переговоров без решения суда: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при наличии угрозы совершения тяжкого преступления;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при наличии данных об угрозе государственной, военной, экономической или экологической безопасности России;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при наличии угрозы жизни, здоровью или собственности лица (по его просьбе или с его согласия).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xml:space="preserve">В этих случаях постановление о прослушивании телефонных переговоров выносит орган, осуществляющий оперативно-розыскную </w:t>
      </w:r>
      <w:r w:rsidRPr="00A0015E">
        <w:rPr>
          <w:color w:val="000000"/>
          <w:sz w:val="28"/>
          <w:szCs w:val="28"/>
        </w:rPr>
        <w:lastRenderedPageBreak/>
        <w:t>деятельность, который уведомляет об этом суд не позднее: в первых двух случаях – 24 ч, а в последнем – 48 ч.</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Во всех случаях ограничения права человека на тайну переписки, телефонных и иных переговоров, почтовых, телеграфных и иных сообщений следователь обязан принять все меры к тому, чтобы в дело попали только имеющие значения сведения, а выявленные при этом обстоятельства интимной жизни лица не были оглашены.</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Презумпция невиновности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Презумпция невиновности – это один из важнейших принципов демократического правового государства, нашедший свое отражение во Всеобщей декларации прав человека, Конвенции о защите прав человека и основных свобод и в Международном пакте о гражданских и политических правах.</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Принцип презумпции невиновности лежит в основе отношений между государством и лицами, подозреваемыми или обвиняемыми в совершении преступления. Согласно ч. 1 ст. 14 УПК РФ лицо считается невиновным в совершении конкретного преступления, пока его вина не будет доказана в порядке, предусмотренном уголовно-процессуальным законом, и установлена вступившим в законную силу приговором суда. Требование о необходимости установления виновности лица обвинительным приговором суда однозначно решает вопрос о том, признается ли человек виновным, если: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в отношении него вынесен оправдательный приговор ввиду недоказанности участия в совершении преступления;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в отношении него вынесено постановление или определение о прекращении уголовного дела ввиду изменения обстановки или истечения сроков давности уголовного преследования;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уголовное дело прекращено по акту амнистии или помилования;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уголовное дело прекращено ввиду смерти обвиняемого.</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Несмотря на то что в перечисленных ситуациях невиновность лица не доказана, а даже наоборот – как бы предполагается его виновность, вынесение такого решения не должно порождать для лица никаких негативных правовых последствий, обусловливаемых фактом совершения преступления. Принцип презумпции невиновности содержит ряд правовых аспектов, закрепленных также в ст. 14 УПК РФ.</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Одним из таких аспектов является освобождение обвиняемого от обязанности доказывать свою невиновность (ч. 2 ст. 14 УПК РФ). Бремя доказывания обвинения и опровержения доводов, приводимых в защиту подозреваемого или обвиняемого, лежит на стороне обвинения.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То, что обвиняемый не обязан доказывать свою невиновность, означает, что:</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он не может быть принужден к даче показаний или к представлению имеющихся в его распоряжении других доказательств;</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признание обвиняемым своей вины не может быть положено в основу обвинения без подтверждения другими доказательствами по делу (ч. 2 ст. 77 УПК);</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lastRenderedPageBreak/>
        <w:t>– отказ обвиняемого от участия в доказывании не может влечь для него негативных последствий ни в части признания его виновным, ни в части определения вида и меры его ответственности.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Освобождение обвиняемого от обязанности доказывать свою невиновность не лишает его права участвовать при желании в процессе доказывания по уголовному делу. При этом в законе для него не предусмотрена ответственность за дачу заведомо ложных показаний. Из презумпции невиновности вытекает также правило о том, что неустранимые сомнения в виновности лица толкуются в пользу обвиняемого (ч. 3 ст. 14 УПК РФ).</w:t>
      </w:r>
    </w:p>
    <w:p w:rsidR="00A0015E" w:rsidRPr="00A0015E" w:rsidRDefault="00A0015E" w:rsidP="00A0015E">
      <w:pPr>
        <w:shd w:val="clear" w:color="auto" w:fill="FFFFFF"/>
        <w:spacing w:line="240" w:lineRule="atLeast"/>
        <w:ind w:firstLine="709"/>
        <w:jc w:val="both"/>
        <w:rPr>
          <w:color w:val="000000"/>
          <w:sz w:val="28"/>
          <w:szCs w:val="28"/>
        </w:rPr>
      </w:pPr>
      <w:r w:rsidRPr="00A0015E">
        <w:rPr>
          <w:bCs/>
          <w:color w:val="000000"/>
          <w:sz w:val="28"/>
          <w:szCs w:val="28"/>
        </w:rPr>
        <w:t>Неустранимыми </w:t>
      </w:r>
      <w:r w:rsidRPr="00A0015E">
        <w:rPr>
          <w:color w:val="000000"/>
          <w:sz w:val="28"/>
          <w:szCs w:val="28"/>
        </w:rPr>
        <w:t>признаются сомнения в тех случаях, когда собранные по делу доказательства не позволяют сделать однозначный вывод о виновности или невиновности обвиняемого, а предоставленные законом средства и способы собирания доказательств исчерпаны.</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Состязательность сторон</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Значение принципа состязательности состоит в том, что он определяет характер взаимоотношений сторон в уголовном судопроизводстве.</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Под сторонами здесь понимаются участники уголовного судопроизводства, осуществляющие противоположные процессуальные функции, – функцию обвинения и функцию защиты. Со стороны обвинения выступают прокурор, потерпевший, частный обвинитель, гражданский истец, а со стороны защиты – обвиняемый, подсудимый, его защитник, гражданский ответчик.</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Сущность принципа состязательности сторон означает такое построение уголовного судопроизводства, при котором:</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функции обвинения и защиты отделены друг от друга и не могут быть возложены на один и тот же орган или одно и то же должностное лицо;</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суд не может выступать на стороне обвинения или стороне защиты. Ему принадлежит лишь функция разрешения дела, в соответствии с которой он должен создать определенные условия, необходимые для реализации сторонами их процессуальных прав и обязанностей, руководить процессом разбирательства, активно участвовать в исследовании материалов дела и принимать решение по делу;</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стороны обвинения и защиты равноправны перед судом, т. е. они имеют равные возможности по отстаиванию своих прав и законных интересов. Равноправие сторон обеспечивается и тем, что ни одной из них не могут создаваться какие-либо преимущества или ограничения независимо от служебного положения или других обстоятельств. Равенство сторон является как бы продолжением конкретизации общего конституционного принципа равенства всех перед законом и судом, закрепленного в ст. 19 Конституции РФ. В полной мере принцип состязательности сторон реализуется на судебных стадиях:</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на стадии предварительного слушания;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на стадии судебных прений и т. д.</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lastRenderedPageBreak/>
        <w:t>Причем принцип состязательности сторон действует не только в ходе судебного разбирательства дела в суде первой инстанции, но и при рассмотрении дел в вышестоящих судах. Гарантией реализации принципа состязательности является требование закона об обязательном участии в судебном разбирательстве обвинителя и защитника.</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Обеспечение подозреваемому и обвиняемому права на защиту</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Право каждого защищать свои права и свободы всеми способами, не запрещенными законом, установлено Конституцией РФ. В уголовно-процессуальном законодательстве данный принцип нашел закрепление в ст. 16 УПК РФ, которая гласит, что подозреваемому и обвиняемому обеспечивается право на защиту, которое они могут осуществлять лично либо с помощью защитника.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Предоставленное право на защиту представляет собой совокупность прав подозреваемого или обвиняемого, позволяющих ему защищаться от предъявленного обвинения. Такими правами являются: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право знать, в чем он подозревается или обвиняется;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представлять доказательства своей непричастности или невиновности;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заявлять ходатайства и отводы;</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участвовать в производстве следственных действий и знакомиться с их протоколами;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приносить жалобы на действия и решения должностного лица, производящего дознание или ведущего предварительное следствие;</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обжаловать приговор и иные судебные решения.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Для того чтобы подозреваемый или обвиняемый в полной мере мог воспользоваться указанными правами, органы, осуществляющие уголовное преследование, обязаны разъяснить ему суть предоставленных прав и обеспечить возможность пригласить защитника. Неисполнение этих обязанностей подозреваемого или обвиняемого является существенным нарушением уголовно-процессуального закона и влечет отмену приговора.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Особое значение имеет определение момента, с которого лицо приобретает право воспользоваться помощью защитника.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Защитник допускается к участию в уголовном деле:</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с момента вынесения постановления о привлечении лица в качестве обвиняемого;</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с момента возбуждения уголовного дела в отношении конкретного лица;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с момента фактического задержания лица, подозреваемого в совершении преступления;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с момента объявления лицу, подозреваемому в совершении преступления, постановления о назначении судебно-психиатрической экспертизы;</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lastRenderedPageBreak/>
        <w:t>В качестве защитника в уголовном процессе, как правило, участвует адвокат. Однако закон предусматривает возможность осуществления функции защиты и иными лицами: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xml:space="preserve">– при производстве </w:t>
      </w:r>
      <w:proofErr w:type="gramStart"/>
      <w:r w:rsidRPr="00A0015E">
        <w:rPr>
          <w:color w:val="000000"/>
          <w:sz w:val="28"/>
          <w:szCs w:val="28"/>
        </w:rPr>
        <w:t>у мирового судьи</w:t>
      </w:r>
      <w:proofErr w:type="gramEnd"/>
      <w:r w:rsidRPr="00A0015E">
        <w:rPr>
          <w:color w:val="000000"/>
          <w:sz w:val="28"/>
          <w:szCs w:val="28"/>
        </w:rPr>
        <w:t xml:space="preserve"> родственники обвиняемого или иные лица, о допуске которых ходатайствует обвиняемый, могут участвовать вместо адвоката или наряду с ним;</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в остальных случаях указанные лица могут участвовать только вместе с адвокатом, т. е. вторым защитником.</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xml:space="preserve">Вопрос о допуске указанных лиц к участию в процессе решается судом. Закон не указывает на наличие у них юридического образования, профессиональных знаний и опыта, а также других критериев, влияющих на решение суда по вопросу о допуске. Такое решение суд </w:t>
      </w:r>
      <w:proofErr w:type="gramStart"/>
      <w:r w:rsidRPr="00A0015E">
        <w:rPr>
          <w:color w:val="000000"/>
          <w:sz w:val="28"/>
          <w:szCs w:val="28"/>
        </w:rPr>
        <w:t>принимает по собственному убеждению</w:t>
      </w:r>
      <w:proofErr w:type="gramEnd"/>
      <w:r w:rsidRPr="00A0015E">
        <w:rPr>
          <w:color w:val="000000"/>
          <w:sz w:val="28"/>
          <w:szCs w:val="28"/>
        </w:rPr>
        <w:t>, исходя из обстоятельств дела, и выносит соответствующее постановление (определение).</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Следует помнить, что законодатель предоставляет подозреваемому и обвиняемому не только право на свободный выбор защитника, но и право в любой момент отказаться от него. Лишь в определенных случаях, несмотря на отказ от защитника, он все же будет участвовать в процессе. Это касается тех случаев, когда подозреваемый или обвиняемый не могут самостоятельно осуществлять свою защиту по различным причинам. Закон устанавливает обязательность участия защитника в уголовном судопроизводстве, если:</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подозреваемый, обвиняемый является несовершеннолетним;</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подозреваемый, обвиняемый в силу физических или психических недостатков не может самостоятельно осуществлять свое право на защиту;</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подозреваемый, обвиняемый не владеет языком, на котором ведется производство по уголовному делу;</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лицо обвиняется в совершении особо тяжкого преступления, за которое может быть назначено наказание в виде лишения свободы на срок свыше пятнадцати лет, пожизненное лишение свободы или смертная казнь;</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рассматривается дело, подлежащее рассмотрению судом с участием присяжных заседателей.</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Свобода оценки доказательств</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Оценка доказательств представляет собой необходимый этап доказывания, осуществляемого в целях установления обстоятельств совершения преступления. Принцип свободы оценки доказательств, предусмотренный в ст. 17 УПК РФ, является важным условием процессуальной независимости судьи и процессуальной самостоятельности дознавателя, следователя, прокурора на данном этапе своей деятельности. Свобода оценки доказательств означает, что закон не определяет преимуществ каких-либо видов доказательств (например, показания свидетеля-очевидца или признание обвиняемым своей вины) и не устанавливает заранее их силу (ч. 2 ст. 17 УПК РФ).</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 xml:space="preserve">Внутреннее убеждение, о котором говорится в ч. 1 ст. 17 УПК РФ, означает результат исследования всей совокупности собранных доказательств. Сложившееся внутреннее убеждение в результате правильно проведенной </w:t>
      </w:r>
      <w:r w:rsidRPr="00A0015E">
        <w:rPr>
          <w:color w:val="000000"/>
          <w:sz w:val="28"/>
          <w:szCs w:val="28"/>
        </w:rPr>
        <w:lastRenderedPageBreak/>
        <w:t>оценки доказательств определяет уверенность дознавателя, следователя или судьи в достоверности своих выводов и является основой справедливого судебного решения.</w:t>
      </w:r>
    </w:p>
    <w:p w:rsidR="00A0015E" w:rsidRPr="00A0015E" w:rsidRDefault="00A0015E" w:rsidP="00A0015E">
      <w:pPr>
        <w:shd w:val="clear" w:color="auto" w:fill="FFFFFF"/>
        <w:spacing w:line="240" w:lineRule="atLeast"/>
        <w:ind w:firstLine="709"/>
        <w:jc w:val="both"/>
        <w:rPr>
          <w:bCs/>
          <w:color w:val="000000"/>
          <w:spacing w:val="5"/>
          <w:sz w:val="28"/>
          <w:szCs w:val="28"/>
        </w:rPr>
      </w:pPr>
      <w:r w:rsidRPr="00A0015E">
        <w:rPr>
          <w:bCs/>
          <w:color w:val="000000"/>
          <w:spacing w:val="5"/>
          <w:sz w:val="28"/>
          <w:szCs w:val="28"/>
        </w:rPr>
        <w:t>Язык уголовного судопроизводства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Статья 18 УПК РФ устанавливает, что уголовное судопроизводство в Российской Федерации ведется на русском языке. В любой из республик, входящих в состав Российской Федерации, уголовное судопроизводство может осуществляться на ее государственном языке. В Верховном Суде Российской Федерации, военных судах производство по уголовным делам ведется на русском языке.</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В основе данного положения лежит конституционный принцип о национальном равноправии граждан Российской Федерации. Он гарантирует каждому участнику уголовного процесса возможность реализовать свои права на привычном для него языке и не допускает ущемления прав человека по языковому признаку.</w:t>
      </w:r>
    </w:p>
    <w:p w:rsidR="00A0015E" w:rsidRPr="00A0015E" w:rsidRDefault="00A0015E" w:rsidP="00A0015E">
      <w:pPr>
        <w:shd w:val="clear" w:color="auto" w:fill="FFFFFF"/>
        <w:spacing w:line="240" w:lineRule="atLeast"/>
        <w:ind w:firstLine="709"/>
        <w:jc w:val="both"/>
        <w:rPr>
          <w:color w:val="000000"/>
          <w:sz w:val="28"/>
          <w:szCs w:val="28"/>
        </w:rPr>
      </w:pPr>
      <w:r w:rsidRPr="00A0015E">
        <w:rPr>
          <w:color w:val="000000"/>
          <w:sz w:val="28"/>
          <w:szCs w:val="28"/>
        </w:rPr>
        <w:t>Если какие-либо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документы должны быть переведены на родной язык соответствующего участника уголовного судопроизводства или на язык, которым он владеет.</w:t>
      </w:r>
    </w:p>
    <w:bookmarkEnd w:id="0"/>
    <w:p w:rsidR="008E0B55" w:rsidRPr="00414350" w:rsidRDefault="008E0B55" w:rsidP="00A0015E">
      <w:pPr>
        <w:spacing w:line="360" w:lineRule="auto"/>
        <w:ind w:firstLine="720"/>
        <w:outlineLvl w:val="0"/>
        <w:rPr>
          <w:b/>
          <w:sz w:val="28"/>
          <w:szCs w:val="28"/>
        </w:rPr>
      </w:pPr>
    </w:p>
    <w:p w:rsidR="00E20548" w:rsidRPr="00414350" w:rsidRDefault="00E20548" w:rsidP="00E20548">
      <w:pPr>
        <w:spacing w:line="360" w:lineRule="auto"/>
        <w:ind w:firstLine="720"/>
        <w:jc w:val="center"/>
        <w:outlineLvl w:val="0"/>
        <w:rPr>
          <w:b/>
          <w:sz w:val="28"/>
          <w:szCs w:val="28"/>
        </w:rPr>
      </w:pPr>
      <w:r w:rsidRPr="00414350">
        <w:rPr>
          <w:b/>
          <w:sz w:val="28"/>
          <w:szCs w:val="28"/>
        </w:rPr>
        <w:t>Список литературы</w:t>
      </w:r>
    </w:p>
    <w:p w:rsidR="00E20548" w:rsidRPr="00414350" w:rsidRDefault="00E20548" w:rsidP="00414350">
      <w:pPr>
        <w:pStyle w:val="40"/>
        <w:shd w:val="clear" w:color="auto" w:fill="auto"/>
        <w:tabs>
          <w:tab w:val="left" w:pos="586"/>
        </w:tabs>
        <w:spacing w:before="0" w:after="0" w:line="240" w:lineRule="atLeast"/>
        <w:ind w:left="20" w:right="442" w:firstLine="0"/>
        <w:jc w:val="left"/>
        <w:rPr>
          <w:rStyle w:val="41"/>
          <w:sz w:val="28"/>
          <w:szCs w:val="28"/>
        </w:rPr>
      </w:pPr>
      <w:r w:rsidRPr="00414350">
        <w:rPr>
          <w:rStyle w:val="41"/>
          <w:sz w:val="28"/>
          <w:szCs w:val="28"/>
        </w:rPr>
        <w:t xml:space="preserve">        Основная литература:</w:t>
      </w:r>
    </w:p>
    <w:p w:rsidR="003E342C" w:rsidRPr="00A0015E" w:rsidRDefault="003E342C"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 xml:space="preserve">Конституция Российской </w:t>
      </w:r>
      <w:proofErr w:type="gramStart"/>
      <w:r w:rsidRPr="00A0015E">
        <w:rPr>
          <w:rFonts w:ascii="Times New Roman" w:hAnsi="Times New Roman" w:cs="Times New Roman"/>
          <w:sz w:val="28"/>
          <w:szCs w:val="28"/>
        </w:rPr>
        <w:t>Федерации  М..2015</w:t>
      </w:r>
      <w:proofErr w:type="gramEnd"/>
      <w:r w:rsidRPr="00A0015E">
        <w:rPr>
          <w:rFonts w:ascii="Times New Roman" w:hAnsi="Times New Roman" w:cs="Times New Roman"/>
          <w:sz w:val="28"/>
          <w:szCs w:val="28"/>
        </w:rPr>
        <w:t>.</w:t>
      </w:r>
    </w:p>
    <w:p w:rsidR="00414350" w:rsidRPr="00A0015E" w:rsidRDefault="003E342C"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Уголовный кодекс Российской Федерации от 13.06.1996 N 63-ФЗ (ред. от 01.04.2020)</w:t>
      </w:r>
    </w:p>
    <w:p w:rsidR="00414350" w:rsidRPr="00A0015E" w:rsidRDefault="00414350"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rPr>
        <w:t>Уголовно-процессуальный кодекс Российской Федерации от 18.12.2001 N 174-ФЗ (ред. от 01.04.2020)</w:t>
      </w:r>
    </w:p>
    <w:p w:rsidR="00414350" w:rsidRPr="00A0015E" w:rsidRDefault="00414350"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proofErr w:type="spellStart"/>
      <w:r w:rsidRPr="00A0015E">
        <w:rPr>
          <w:rFonts w:ascii="Times New Roman" w:hAnsi="Times New Roman" w:cs="Times New Roman"/>
          <w:sz w:val="28"/>
          <w:szCs w:val="28"/>
          <w:shd w:val="clear" w:color="auto" w:fill="ECF0DA"/>
        </w:rPr>
        <w:t>Безлепкин</w:t>
      </w:r>
      <w:proofErr w:type="spellEnd"/>
      <w:r w:rsidRPr="00A0015E">
        <w:rPr>
          <w:rFonts w:ascii="Times New Roman" w:hAnsi="Times New Roman" w:cs="Times New Roman"/>
          <w:sz w:val="28"/>
          <w:szCs w:val="28"/>
          <w:shd w:val="clear" w:color="auto" w:fill="ECF0DA"/>
        </w:rPr>
        <w:t xml:space="preserve">, Б.Т. Уголовный процесс в вопросах и ответах: учебное пособие / Б. Т. </w:t>
      </w:r>
      <w:proofErr w:type="spellStart"/>
      <w:r w:rsidRPr="00A0015E">
        <w:rPr>
          <w:rFonts w:ascii="Times New Roman" w:hAnsi="Times New Roman" w:cs="Times New Roman"/>
          <w:sz w:val="28"/>
          <w:szCs w:val="28"/>
          <w:shd w:val="clear" w:color="auto" w:fill="ECF0DA"/>
        </w:rPr>
        <w:t>Безлепкин</w:t>
      </w:r>
      <w:proofErr w:type="spellEnd"/>
      <w:r w:rsidRPr="00A0015E">
        <w:rPr>
          <w:rFonts w:ascii="Times New Roman" w:hAnsi="Times New Roman" w:cs="Times New Roman"/>
          <w:sz w:val="28"/>
          <w:szCs w:val="28"/>
          <w:shd w:val="clear" w:color="auto" w:fill="ECF0DA"/>
        </w:rPr>
        <w:t>. – Москва: Проспект, 2013. – 326 с.</w:t>
      </w:r>
    </w:p>
    <w:p w:rsidR="003E342C" w:rsidRPr="00A0015E" w:rsidRDefault="00414350" w:rsidP="00414350">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A0015E">
        <w:rPr>
          <w:rFonts w:ascii="Times New Roman" w:hAnsi="Times New Roman" w:cs="Times New Roman"/>
          <w:sz w:val="28"/>
          <w:szCs w:val="28"/>
          <w:shd w:val="clear" w:color="auto" w:fill="ECF0DA"/>
        </w:rPr>
        <w:t xml:space="preserve"> Гриненко, А.В. Уголовный процесс: учебник и практикум / А. В. Гриненко. – Москва: </w:t>
      </w:r>
      <w:proofErr w:type="spellStart"/>
      <w:r w:rsidRPr="00A0015E">
        <w:rPr>
          <w:rFonts w:ascii="Times New Roman" w:hAnsi="Times New Roman" w:cs="Times New Roman"/>
          <w:sz w:val="28"/>
          <w:szCs w:val="28"/>
          <w:shd w:val="clear" w:color="auto" w:fill="ECF0DA"/>
        </w:rPr>
        <w:t>Юрайт</w:t>
      </w:r>
      <w:proofErr w:type="spellEnd"/>
      <w:r w:rsidRPr="00A0015E">
        <w:rPr>
          <w:rFonts w:ascii="Times New Roman" w:hAnsi="Times New Roman" w:cs="Times New Roman"/>
          <w:sz w:val="28"/>
          <w:szCs w:val="28"/>
          <w:shd w:val="clear" w:color="auto" w:fill="ECF0DA"/>
        </w:rPr>
        <w:t>, 2017. – 333 с.</w:t>
      </w:r>
    </w:p>
    <w:sectPr w:rsidR="003E342C" w:rsidRPr="00A0015E" w:rsidSect="00A6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3D62D5E"/>
    <w:multiLevelType w:val="hybridMultilevel"/>
    <w:tmpl w:val="4976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302EAB"/>
    <w:multiLevelType w:val="multilevel"/>
    <w:tmpl w:val="4354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91EFB"/>
    <w:multiLevelType w:val="multilevel"/>
    <w:tmpl w:val="8AC0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95642"/>
    <w:rsid w:val="002E1DED"/>
    <w:rsid w:val="003B1149"/>
    <w:rsid w:val="003E342C"/>
    <w:rsid w:val="00414350"/>
    <w:rsid w:val="00530770"/>
    <w:rsid w:val="005B4D43"/>
    <w:rsid w:val="005F1C1A"/>
    <w:rsid w:val="00674B69"/>
    <w:rsid w:val="00720EE3"/>
    <w:rsid w:val="007553D3"/>
    <w:rsid w:val="008E0B55"/>
    <w:rsid w:val="00966C5B"/>
    <w:rsid w:val="009670CA"/>
    <w:rsid w:val="00977FFC"/>
    <w:rsid w:val="009D1332"/>
    <w:rsid w:val="00A0015E"/>
    <w:rsid w:val="00A63430"/>
    <w:rsid w:val="00BC4D65"/>
    <w:rsid w:val="00CC2EAA"/>
    <w:rsid w:val="00D933CB"/>
    <w:rsid w:val="00E20548"/>
    <w:rsid w:val="00E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1C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character" w:customStyle="1" w:styleId="10">
    <w:name w:val="Заголовок 1 Знак"/>
    <w:basedOn w:val="a0"/>
    <w:link w:val="1"/>
    <w:uiPriority w:val="9"/>
    <w:rsid w:val="005F1C1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F1C1A"/>
    <w:pPr>
      <w:spacing w:before="100" w:beforeAutospacing="1" w:after="100" w:afterAutospacing="1"/>
    </w:pPr>
  </w:style>
  <w:style w:type="character" w:styleId="a6">
    <w:name w:val="Strong"/>
    <w:basedOn w:val="a0"/>
    <w:uiPriority w:val="22"/>
    <w:qFormat/>
    <w:rsid w:val="005F1C1A"/>
    <w:rPr>
      <w:b/>
      <w:bCs/>
    </w:rPr>
  </w:style>
  <w:style w:type="paragraph" w:styleId="a7">
    <w:name w:val="List Paragraph"/>
    <w:basedOn w:val="a"/>
    <w:uiPriority w:val="34"/>
    <w:qFormat/>
    <w:rsid w:val="003E342C"/>
    <w:pPr>
      <w:ind w:left="720"/>
      <w:contextualSpacing/>
    </w:pPr>
  </w:style>
  <w:style w:type="paragraph" w:customStyle="1" w:styleId="book-paragraph">
    <w:name w:val="book-paragraph"/>
    <w:basedOn w:val="a"/>
    <w:rsid w:val="008E0B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52">
      <w:bodyDiv w:val="1"/>
      <w:marLeft w:val="0"/>
      <w:marRight w:val="0"/>
      <w:marTop w:val="0"/>
      <w:marBottom w:val="0"/>
      <w:divBdr>
        <w:top w:val="none" w:sz="0" w:space="0" w:color="auto"/>
        <w:left w:val="none" w:sz="0" w:space="0" w:color="auto"/>
        <w:bottom w:val="none" w:sz="0" w:space="0" w:color="auto"/>
        <w:right w:val="none" w:sz="0" w:space="0" w:color="auto"/>
      </w:divBdr>
      <w:divsChild>
        <w:div w:id="1652371077">
          <w:marLeft w:val="0"/>
          <w:marRight w:val="0"/>
          <w:marTop w:val="0"/>
          <w:marBottom w:val="0"/>
          <w:divBdr>
            <w:top w:val="none" w:sz="0" w:space="0" w:color="auto"/>
            <w:left w:val="none" w:sz="0" w:space="0" w:color="auto"/>
            <w:bottom w:val="none" w:sz="0" w:space="0" w:color="auto"/>
            <w:right w:val="none" w:sz="0" w:space="0" w:color="auto"/>
          </w:divBdr>
        </w:div>
        <w:div w:id="927234596">
          <w:marLeft w:val="0"/>
          <w:marRight w:val="0"/>
          <w:marTop w:val="0"/>
          <w:marBottom w:val="0"/>
          <w:divBdr>
            <w:top w:val="none" w:sz="0" w:space="0" w:color="auto"/>
            <w:left w:val="none" w:sz="0" w:space="0" w:color="auto"/>
            <w:bottom w:val="none" w:sz="0" w:space="0" w:color="auto"/>
            <w:right w:val="none" w:sz="0" w:space="0" w:color="auto"/>
          </w:divBdr>
        </w:div>
        <w:div w:id="1950700496">
          <w:marLeft w:val="0"/>
          <w:marRight w:val="0"/>
          <w:marTop w:val="0"/>
          <w:marBottom w:val="0"/>
          <w:divBdr>
            <w:top w:val="none" w:sz="0" w:space="0" w:color="auto"/>
            <w:left w:val="none" w:sz="0" w:space="0" w:color="auto"/>
            <w:bottom w:val="none" w:sz="0" w:space="0" w:color="auto"/>
            <w:right w:val="none" w:sz="0" w:space="0" w:color="auto"/>
          </w:divBdr>
        </w:div>
        <w:div w:id="2008629421">
          <w:marLeft w:val="0"/>
          <w:marRight w:val="0"/>
          <w:marTop w:val="0"/>
          <w:marBottom w:val="0"/>
          <w:divBdr>
            <w:top w:val="none" w:sz="0" w:space="0" w:color="auto"/>
            <w:left w:val="none" w:sz="0" w:space="0" w:color="auto"/>
            <w:bottom w:val="none" w:sz="0" w:space="0" w:color="auto"/>
            <w:right w:val="none" w:sz="0" w:space="0" w:color="auto"/>
          </w:divBdr>
        </w:div>
        <w:div w:id="893270574">
          <w:marLeft w:val="0"/>
          <w:marRight w:val="0"/>
          <w:marTop w:val="0"/>
          <w:marBottom w:val="0"/>
          <w:divBdr>
            <w:top w:val="none" w:sz="0" w:space="0" w:color="auto"/>
            <w:left w:val="none" w:sz="0" w:space="0" w:color="auto"/>
            <w:bottom w:val="none" w:sz="0" w:space="0" w:color="auto"/>
            <w:right w:val="none" w:sz="0" w:space="0" w:color="auto"/>
          </w:divBdr>
        </w:div>
        <w:div w:id="30542490">
          <w:marLeft w:val="0"/>
          <w:marRight w:val="0"/>
          <w:marTop w:val="0"/>
          <w:marBottom w:val="0"/>
          <w:divBdr>
            <w:top w:val="none" w:sz="0" w:space="0" w:color="auto"/>
            <w:left w:val="none" w:sz="0" w:space="0" w:color="auto"/>
            <w:bottom w:val="none" w:sz="0" w:space="0" w:color="auto"/>
            <w:right w:val="none" w:sz="0" w:space="0" w:color="auto"/>
          </w:divBdr>
        </w:div>
        <w:div w:id="1016686928">
          <w:marLeft w:val="0"/>
          <w:marRight w:val="0"/>
          <w:marTop w:val="0"/>
          <w:marBottom w:val="0"/>
          <w:divBdr>
            <w:top w:val="none" w:sz="0" w:space="0" w:color="auto"/>
            <w:left w:val="none" w:sz="0" w:space="0" w:color="auto"/>
            <w:bottom w:val="none" w:sz="0" w:space="0" w:color="auto"/>
            <w:right w:val="none" w:sz="0" w:space="0" w:color="auto"/>
          </w:divBdr>
        </w:div>
        <w:div w:id="973681976">
          <w:marLeft w:val="0"/>
          <w:marRight w:val="0"/>
          <w:marTop w:val="0"/>
          <w:marBottom w:val="0"/>
          <w:divBdr>
            <w:top w:val="none" w:sz="0" w:space="0" w:color="auto"/>
            <w:left w:val="none" w:sz="0" w:space="0" w:color="auto"/>
            <w:bottom w:val="none" w:sz="0" w:space="0" w:color="auto"/>
            <w:right w:val="none" w:sz="0" w:space="0" w:color="auto"/>
          </w:divBdr>
        </w:div>
        <w:div w:id="1056006220">
          <w:marLeft w:val="0"/>
          <w:marRight w:val="0"/>
          <w:marTop w:val="0"/>
          <w:marBottom w:val="0"/>
          <w:divBdr>
            <w:top w:val="none" w:sz="0" w:space="0" w:color="auto"/>
            <w:left w:val="none" w:sz="0" w:space="0" w:color="auto"/>
            <w:bottom w:val="none" w:sz="0" w:space="0" w:color="auto"/>
            <w:right w:val="none" w:sz="0" w:space="0" w:color="auto"/>
          </w:divBdr>
        </w:div>
        <w:div w:id="1776091584">
          <w:marLeft w:val="0"/>
          <w:marRight w:val="0"/>
          <w:marTop w:val="0"/>
          <w:marBottom w:val="0"/>
          <w:divBdr>
            <w:top w:val="none" w:sz="0" w:space="0" w:color="auto"/>
            <w:left w:val="none" w:sz="0" w:space="0" w:color="auto"/>
            <w:bottom w:val="none" w:sz="0" w:space="0" w:color="auto"/>
            <w:right w:val="none" w:sz="0" w:space="0" w:color="auto"/>
          </w:divBdr>
        </w:div>
        <w:div w:id="869494343">
          <w:marLeft w:val="0"/>
          <w:marRight w:val="0"/>
          <w:marTop w:val="0"/>
          <w:marBottom w:val="0"/>
          <w:divBdr>
            <w:top w:val="none" w:sz="0" w:space="0" w:color="auto"/>
            <w:left w:val="none" w:sz="0" w:space="0" w:color="auto"/>
            <w:bottom w:val="none" w:sz="0" w:space="0" w:color="auto"/>
            <w:right w:val="none" w:sz="0" w:space="0" w:color="auto"/>
          </w:divBdr>
        </w:div>
        <w:div w:id="1130779270">
          <w:marLeft w:val="0"/>
          <w:marRight w:val="0"/>
          <w:marTop w:val="0"/>
          <w:marBottom w:val="0"/>
          <w:divBdr>
            <w:top w:val="none" w:sz="0" w:space="0" w:color="auto"/>
            <w:left w:val="none" w:sz="0" w:space="0" w:color="auto"/>
            <w:bottom w:val="none" w:sz="0" w:space="0" w:color="auto"/>
            <w:right w:val="none" w:sz="0" w:space="0" w:color="auto"/>
          </w:divBdr>
        </w:div>
        <w:div w:id="217210300">
          <w:marLeft w:val="0"/>
          <w:marRight w:val="0"/>
          <w:marTop w:val="0"/>
          <w:marBottom w:val="0"/>
          <w:divBdr>
            <w:top w:val="none" w:sz="0" w:space="0" w:color="auto"/>
            <w:left w:val="none" w:sz="0" w:space="0" w:color="auto"/>
            <w:bottom w:val="none" w:sz="0" w:space="0" w:color="auto"/>
            <w:right w:val="none" w:sz="0" w:space="0" w:color="auto"/>
          </w:divBdr>
        </w:div>
        <w:div w:id="275914281">
          <w:marLeft w:val="0"/>
          <w:marRight w:val="0"/>
          <w:marTop w:val="0"/>
          <w:marBottom w:val="0"/>
          <w:divBdr>
            <w:top w:val="none" w:sz="0" w:space="0" w:color="auto"/>
            <w:left w:val="none" w:sz="0" w:space="0" w:color="auto"/>
            <w:bottom w:val="none" w:sz="0" w:space="0" w:color="auto"/>
            <w:right w:val="none" w:sz="0" w:space="0" w:color="auto"/>
          </w:divBdr>
        </w:div>
        <w:div w:id="637878174">
          <w:marLeft w:val="0"/>
          <w:marRight w:val="0"/>
          <w:marTop w:val="0"/>
          <w:marBottom w:val="0"/>
          <w:divBdr>
            <w:top w:val="none" w:sz="0" w:space="0" w:color="auto"/>
            <w:left w:val="none" w:sz="0" w:space="0" w:color="auto"/>
            <w:bottom w:val="none" w:sz="0" w:space="0" w:color="auto"/>
            <w:right w:val="none" w:sz="0" w:space="0" w:color="auto"/>
          </w:divBdr>
        </w:div>
        <w:div w:id="999432796">
          <w:marLeft w:val="0"/>
          <w:marRight w:val="0"/>
          <w:marTop w:val="0"/>
          <w:marBottom w:val="0"/>
          <w:divBdr>
            <w:top w:val="none" w:sz="0" w:space="0" w:color="auto"/>
            <w:left w:val="none" w:sz="0" w:space="0" w:color="auto"/>
            <w:bottom w:val="none" w:sz="0" w:space="0" w:color="auto"/>
            <w:right w:val="none" w:sz="0" w:space="0" w:color="auto"/>
          </w:divBdr>
        </w:div>
        <w:div w:id="609556797">
          <w:marLeft w:val="0"/>
          <w:marRight w:val="0"/>
          <w:marTop w:val="0"/>
          <w:marBottom w:val="0"/>
          <w:divBdr>
            <w:top w:val="none" w:sz="0" w:space="0" w:color="auto"/>
            <w:left w:val="none" w:sz="0" w:space="0" w:color="auto"/>
            <w:bottom w:val="none" w:sz="0" w:space="0" w:color="auto"/>
            <w:right w:val="none" w:sz="0" w:space="0" w:color="auto"/>
          </w:divBdr>
        </w:div>
        <w:div w:id="1451433648">
          <w:marLeft w:val="0"/>
          <w:marRight w:val="0"/>
          <w:marTop w:val="0"/>
          <w:marBottom w:val="0"/>
          <w:divBdr>
            <w:top w:val="none" w:sz="0" w:space="0" w:color="auto"/>
            <w:left w:val="none" w:sz="0" w:space="0" w:color="auto"/>
            <w:bottom w:val="none" w:sz="0" w:space="0" w:color="auto"/>
            <w:right w:val="none" w:sz="0" w:space="0" w:color="auto"/>
          </w:divBdr>
        </w:div>
        <w:div w:id="1147630774">
          <w:marLeft w:val="0"/>
          <w:marRight w:val="0"/>
          <w:marTop w:val="0"/>
          <w:marBottom w:val="0"/>
          <w:divBdr>
            <w:top w:val="none" w:sz="0" w:space="0" w:color="auto"/>
            <w:left w:val="none" w:sz="0" w:space="0" w:color="auto"/>
            <w:bottom w:val="none" w:sz="0" w:space="0" w:color="auto"/>
            <w:right w:val="none" w:sz="0" w:space="0" w:color="auto"/>
          </w:divBdr>
        </w:div>
        <w:div w:id="492843322">
          <w:marLeft w:val="0"/>
          <w:marRight w:val="0"/>
          <w:marTop w:val="0"/>
          <w:marBottom w:val="0"/>
          <w:divBdr>
            <w:top w:val="none" w:sz="0" w:space="0" w:color="auto"/>
            <w:left w:val="none" w:sz="0" w:space="0" w:color="auto"/>
            <w:bottom w:val="none" w:sz="0" w:space="0" w:color="auto"/>
            <w:right w:val="none" w:sz="0" w:space="0" w:color="auto"/>
          </w:divBdr>
        </w:div>
        <w:div w:id="480469102">
          <w:marLeft w:val="0"/>
          <w:marRight w:val="0"/>
          <w:marTop w:val="0"/>
          <w:marBottom w:val="0"/>
          <w:divBdr>
            <w:top w:val="none" w:sz="0" w:space="0" w:color="auto"/>
            <w:left w:val="none" w:sz="0" w:space="0" w:color="auto"/>
            <w:bottom w:val="none" w:sz="0" w:space="0" w:color="auto"/>
            <w:right w:val="none" w:sz="0" w:space="0" w:color="auto"/>
          </w:divBdr>
        </w:div>
        <w:div w:id="77749130">
          <w:marLeft w:val="0"/>
          <w:marRight w:val="0"/>
          <w:marTop w:val="0"/>
          <w:marBottom w:val="0"/>
          <w:divBdr>
            <w:top w:val="none" w:sz="0" w:space="0" w:color="auto"/>
            <w:left w:val="none" w:sz="0" w:space="0" w:color="auto"/>
            <w:bottom w:val="none" w:sz="0" w:space="0" w:color="auto"/>
            <w:right w:val="none" w:sz="0" w:space="0" w:color="auto"/>
          </w:divBdr>
        </w:div>
        <w:div w:id="1922526072">
          <w:marLeft w:val="0"/>
          <w:marRight w:val="0"/>
          <w:marTop w:val="0"/>
          <w:marBottom w:val="0"/>
          <w:divBdr>
            <w:top w:val="none" w:sz="0" w:space="0" w:color="auto"/>
            <w:left w:val="none" w:sz="0" w:space="0" w:color="auto"/>
            <w:bottom w:val="none" w:sz="0" w:space="0" w:color="auto"/>
            <w:right w:val="none" w:sz="0" w:space="0" w:color="auto"/>
          </w:divBdr>
        </w:div>
        <w:div w:id="70734861">
          <w:marLeft w:val="0"/>
          <w:marRight w:val="0"/>
          <w:marTop w:val="0"/>
          <w:marBottom w:val="0"/>
          <w:divBdr>
            <w:top w:val="none" w:sz="0" w:space="0" w:color="auto"/>
            <w:left w:val="none" w:sz="0" w:space="0" w:color="auto"/>
            <w:bottom w:val="none" w:sz="0" w:space="0" w:color="auto"/>
            <w:right w:val="none" w:sz="0" w:space="0" w:color="auto"/>
          </w:divBdr>
        </w:div>
        <w:div w:id="674499157">
          <w:marLeft w:val="0"/>
          <w:marRight w:val="0"/>
          <w:marTop w:val="0"/>
          <w:marBottom w:val="0"/>
          <w:divBdr>
            <w:top w:val="none" w:sz="0" w:space="0" w:color="auto"/>
            <w:left w:val="none" w:sz="0" w:space="0" w:color="auto"/>
            <w:bottom w:val="none" w:sz="0" w:space="0" w:color="auto"/>
            <w:right w:val="none" w:sz="0" w:space="0" w:color="auto"/>
          </w:divBdr>
        </w:div>
        <w:div w:id="2074813372">
          <w:marLeft w:val="0"/>
          <w:marRight w:val="0"/>
          <w:marTop w:val="0"/>
          <w:marBottom w:val="0"/>
          <w:divBdr>
            <w:top w:val="none" w:sz="0" w:space="0" w:color="auto"/>
            <w:left w:val="none" w:sz="0" w:space="0" w:color="auto"/>
            <w:bottom w:val="none" w:sz="0" w:space="0" w:color="auto"/>
            <w:right w:val="none" w:sz="0" w:space="0" w:color="auto"/>
          </w:divBdr>
        </w:div>
        <w:div w:id="23869657">
          <w:marLeft w:val="0"/>
          <w:marRight w:val="0"/>
          <w:marTop w:val="0"/>
          <w:marBottom w:val="0"/>
          <w:divBdr>
            <w:top w:val="none" w:sz="0" w:space="0" w:color="auto"/>
            <w:left w:val="none" w:sz="0" w:space="0" w:color="auto"/>
            <w:bottom w:val="none" w:sz="0" w:space="0" w:color="auto"/>
            <w:right w:val="none" w:sz="0" w:space="0" w:color="auto"/>
          </w:divBdr>
        </w:div>
      </w:divsChild>
    </w:div>
    <w:div w:id="164172068">
      <w:bodyDiv w:val="1"/>
      <w:marLeft w:val="0"/>
      <w:marRight w:val="0"/>
      <w:marTop w:val="0"/>
      <w:marBottom w:val="0"/>
      <w:divBdr>
        <w:top w:val="none" w:sz="0" w:space="0" w:color="auto"/>
        <w:left w:val="none" w:sz="0" w:space="0" w:color="auto"/>
        <w:bottom w:val="none" w:sz="0" w:space="0" w:color="auto"/>
        <w:right w:val="none" w:sz="0" w:space="0" w:color="auto"/>
      </w:divBdr>
    </w:div>
    <w:div w:id="515383612">
      <w:bodyDiv w:val="1"/>
      <w:marLeft w:val="0"/>
      <w:marRight w:val="0"/>
      <w:marTop w:val="0"/>
      <w:marBottom w:val="0"/>
      <w:divBdr>
        <w:top w:val="none" w:sz="0" w:space="0" w:color="auto"/>
        <w:left w:val="none" w:sz="0" w:space="0" w:color="auto"/>
        <w:bottom w:val="none" w:sz="0" w:space="0" w:color="auto"/>
        <w:right w:val="none" w:sz="0" w:space="0" w:color="auto"/>
      </w:divBdr>
    </w:div>
    <w:div w:id="704212484">
      <w:bodyDiv w:val="1"/>
      <w:marLeft w:val="0"/>
      <w:marRight w:val="0"/>
      <w:marTop w:val="0"/>
      <w:marBottom w:val="0"/>
      <w:divBdr>
        <w:top w:val="none" w:sz="0" w:space="0" w:color="auto"/>
        <w:left w:val="none" w:sz="0" w:space="0" w:color="auto"/>
        <w:bottom w:val="none" w:sz="0" w:space="0" w:color="auto"/>
        <w:right w:val="none" w:sz="0" w:space="0" w:color="auto"/>
      </w:divBdr>
    </w:div>
    <w:div w:id="789667486">
      <w:bodyDiv w:val="1"/>
      <w:marLeft w:val="0"/>
      <w:marRight w:val="0"/>
      <w:marTop w:val="0"/>
      <w:marBottom w:val="0"/>
      <w:divBdr>
        <w:top w:val="none" w:sz="0" w:space="0" w:color="auto"/>
        <w:left w:val="none" w:sz="0" w:space="0" w:color="auto"/>
        <w:bottom w:val="none" w:sz="0" w:space="0" w:color="auto"/>
        <w:right w:val="none" w:sz="0" w:space="0" w:color="auto"/>
      </w:divBdr>
    </w:div>
    <w:div w:id="898831360">
      <w:bodyDiv w:val="1"/>
      <w:marLeft w:val="0"/>
      <w:marRight w:val="0"/>
      <w:marTop w:val="0"/>
      <w:marBottom w:val="0"/>
      <w:divBdr>
        <w:top w:val="none" w:sz="0" w:space="0" w:color="auto"/>
        <w:left w:val="none" w:sz="0" w:space="0" w:color="auto"/>
        <w:bottom w:val="none" w:sz="0" w:space="0" w:color="auto"/>
        <w:right w:val="none" w:sz="0" w:space="0" w:color="auto"/>
      </w:divBdr>
    </w:div>
    <w:div w:id="1362055492">
      <w:bodyDiv w:val="1"/>
      <w:marLeft w:val="0"/>
      <w:marRight w:val="0"/>
      <w:marTop w:val="0"/>
      <w:marBottom w:val="0"/>
      <w:divBdr>
        <w:top w:val="none" w:sz="0" w:space="0" w:color="auto"/>
        <w:left w:val="none" w:sz="0" w:space="0" w:color="auto"/>
        <w:bottom w:val="none" w:sz="0" w:space="0" w:color="auto"/>
        <w:right w:val="none" w:sz="0" w:space="0" w:color="auto"/>
      </w:divBdr>
    </w:div>
    <w:div w:id="1374425372">
      <w:bodyDiv w:val="1"/>
      <w:marLeft w:val="0"/>
      <w:marRight w:val="0"/>
      <w:marTop w:val="0"/>
      <w:marBottom w:val="0"/>
      <w:divBdr>
        <w:top w:val="none" w:sz="0" w:space="0" w:color="auto"/>
        <w:left w:val="none" w:sz="0" w:space="0" w:color="auto"/>
        <w:bottom w:val="none" w:sz="0" w:space="0" w:color="auto"/>
        <w:right w:val="none" w:sz="0" w:space="0" w:color="auto"/>
      </w:divBdr>
    </w:div>
    <w:div w:id="1466967574">
      <w:bodyDiv w:val="1"/>
      <w:marLeft w:val="0"/>
      <w:marRight w:val="0"/>
      <w:marTop w:val="0"/>
      <w:marBottom w:val="0"/>
      <w:divBdr>
        <w:top w:val="none" w:sz="0" w:space="0" w:color="auto"/>
        <w:left w:val="none" w:sz="0" w:space="0" w:color="auto"/>
        <w:bottom w:val="none" w:sz="0" w:space="0" w:color="auto"/>
        <w:right w:val="none" w:sz="0" w:space="0" w:color="auto"/>
      </w:divBdr>
      <w:divsChild>
        <w:div w:id="1359238138">
          <w:marLeft w:val="0"/>
          <w:marRight w:val="0"/>
          <w:marTop w:val="375"/>
          <w:marBottom w:val="0"/>
          <w:divBdr>
            <w:top w:val="none" w:sz="0" w:space="0" w:color="auto"/>
            <w:left w:val="none" w:sz="0" w:space="0" w:color="auto"/>
            <w:bottom w:val="none" w:sz="0" w:space="0" w:color="auto"/>
            <w:right w:val="none" w:sz="0" w:space="0" w:color="auto"/>
          </w:divBdr>
        </w:div>
        <w:div w:id="1332610055">
          <w:marLeft w:val="0"/>
          <w:marRight w:val="0"/>
          <w:marTop w:val="225"/>
          <w:marBottom w:val="0"/>
          <w:divBdr>
            <w:top w:val="none" w:sz="0" w:space="0" w:color="auto"/>
            <w:left w:val="none" w:sz="0" w:space="0" w:color="auto"/>
            <w:bottom w:val="none" w:sz="0" w:space="0" w:color="auto"/>
            <w:right w:val="none" w:sz="0" w:space="0" w:color="auto"/>
          </w:divBdr>
        </w:div>
        <w:div w:id="121971428">
          <w:marLeft w:val="0"/>
          <w:marRight w:val="0"/>
          <w:marTop w:val="225"/>
          <w:marBottom w:val="0"/>
          <w:divBdr>
            <w:top w:val="none" w:sz="0" w:space="0" w:color="auto"/>
            <w:left w:val="none" w:sz="0" w:space="0" w:color="auto"/>
            <w:bottom w:val="none" w:sz="0" w:space="0" w:color="auto"/>
            <w:right w:val="none" w:sz="0" w:space="0" w:color="auto"/>
          </w:divBdr>
          <w:divsChild>
            <w:div w:id="144275878">
              <w:marLeft w:val="0"/>
              <w:marRight w:val="0"/>
              <w:marTop w:val="375"/>
              <w:marBottom w:val="0"/>
              <w:divBdr>
                <w:top w:val="none" w:sz="0" w:space="0" w:color="auto"/>
                <w:left w:val="none" w:sz="0" w:space="0" w:color="auto"/>
                <w:bottom w:val="none" w:sz="0" w:space="0" w:color="auto"/>
                <w:right w:val="none" w:sz="0" w:space="0" w:color="auto"/>
              </w:divBdr>
            </w:div>
          </w:divsChild>
        </w:div>
        <w:div w:id="662661680">
          <w:marLeft w:val="0"/>
          <w:marRight w:val="0"/>
          <w:marTop w:val="225"/>
          <w:marBottom w:val="0"/>
          <w:divBdr>
            <w:top w:val="none" w:sz="0" w:space="0" w:color="auto"/>
            <w:left w:val="none" w:sz="0" w:space="0" w:color="auto"/>
            <w:bottom w:val="none" w:sz="0" w:space="0" w:color="auto"/>
            <w:right w:val="none" w:sz="0" w:space="0" w:color="auto"/>
          </w:divBdr>
          <w:divsChild>
            <w:div w:id="438573145">
              <w:marLeft w:val="0"/>
              <w:marRight w:val="0"/>
              <w:marTop w:val="375"/>
              <w:marBottom w:val="0"/>
              <w:divBdr>
                <w:top w:val="none" w:sz="0" w:space="0" w:color="auto"/>
                <w:left w:val="none" w:sz="0" w:space="0" w:color="auto"/>
                <w:bottom w:val="none" w:sz="0" w:space="0" w:color="auto"/>
                <w:right w:val="none" w:sz="0" w:space="0" w:color="auto"/>
              </w:divBdr>
            </w:div>
            <w:div w:id="376050108">
              <w:marLeft w:val="0"/>
              <w:marRight w:val="0"/>
              <w:marTop w:val="375"/>
              <w:marBottom w:val="0"/>
              <w:divBdr>
                <w:top w:val="none" w:sz="0" w:space="0" w:color="auto"/>
                <w:left w:val="none" w:sz="0" w:space="0" w:color="auto"/>
                <w:bottom w:val="none" w:sz="0" w:space="0" w:color="auto"/>
                <w:right w:val="none" w:sz="0" w:space="0" w:color="auto"/>
              </w:divBdr>
            </w:div>
            <w:div w:id="1902669449">
              <w:marLeft w:val="0"/>
              <w:marRight w:val="0"/>
              <w:marTop w:val="375"/>
              <w:marBottom w:val="0"/>
              <w:divBdr>
                <w:top w:val="none" w:sz="0" w:space="0" w:color="auto"/>
                <w:left w:val="none" w:sz="0" w:space="0" w:color="auto"/>
                <w:bottom w:val="none" w:sz="0" w:space="0" w:color="auto"/>
                <w:right w:val="none" w:sz="0" w:space="0" w:color="auto"/>
              </w:divBdr>
            </w:div>
            <w:div w:id="880442733">
              <w:marLeft w:val="0"/>
              <w:marRight w:val="0"/>
              <w:marTop w:val="375"/>
              <w:marBottom w:val="0"/>
              <w:divBdr>
                <w:top w:val="none" w:sz="0" w:space="0" w:color="auto"/>
                <w:left w:val="none" w:sz="0" w:space="0" w:color="auto"/>
                <w:bottom w:val="none" w:sz="0" w:space="0" w:color="auto"/>
                <w:right w:val="none" w:sz="0" w:space="0" w:color="auto"/>
              </w:divBdr>
            </w:div>
            <w:div w:id="1751346641">
              <w:marLeft w:val="0"/>
              <w:marRight w:val="0"/>
              <w:marTop w:val="375"/>
              <w:marBottom w:val="0"/>
              <w:divBdr>
                <w:top w:val="none" w:sz="0" w:space="0" w:color="auto"/>
                <w:left w:val="none" w:sz="0" w:space="0" w:color="auto"/>
                <w:bottom w:val="none" w:sz="0" w:space="0" w:color="auto"/>
                <w:right w:val="none" w:sz="0" w:space="0" w:color="auto"/>
              </w:divBdr>
            </w:div>
            <w:div w:id="378214224">
              <w:marLeft w:val="0"/>
              <w:marRight w:val="0"/>
              <w:marTop w:val="375"/>
              <w:marBottom w:val="0"/>
              <w:divBdr>
                <w:top w:val="none" w:sz="0" w:space="0" w:color="auto"/>
                <w:left w:val="none" w:sz="0" w:space="0" w:color="auto"/>
                <w:bottom w:val="none" w:sz="0" w:space="0" w:color="auto"/>
                <w:right w:val="none" w:sz="0" w:space="0" w:color="auto"/>
              </w:divBdr>
            </w:div>
            <w:div w:id="1875385653">
              <w:marLeft w:val="0"/>
              <w:marRight w:val="0"/>
              <w:marTop w:val="375"/>
              <w:marBottom w:val="0"/>
              <w:divBdr>
                <w:top w:val="none" w:sz="0" w:space="0" w:color="auto"/>
                <w:left w:val="none" w:sz="0" w:space="0" w:color="auto"/>
                <w:bottom w:val="none" w:sz="0" w:space="0" w:color="auto"/>
                <w:right w:val="none" w:sz="0" w:space="0" w:color="auto"/>
              </w:divBdr>
            </w:div>
            <w:div w:id="395907236">
              <w:marLeft w:val="0"/>
              <w:marRight w:val="0"/>
              <w:marTop w:val="375"/>
              <w:marBottom w:val="0"/>
              <w:divBdr>
                <w:top w:val="none" w:sz="0" w:space="0" w:color="auto"/>
                <w:left w:val="none" w:sz="0" w:space="0" w:color="auto"/>
                <w:bottom w:val="none" w:sz="0" w:space="0" w:color="auto"/>
                <w:right w:val="none" w:sz="0" w:space="0" w:color="auto"/>
              </w:divBdr>
            </w:div>
            <w:div w:id="1917663784">
              <w:marLeft w:val="0"/>
              <w:marRight w:val="0"/>
              <w:marTop w:val="375"/>
              <w:marBottom w:val="0"/>
              <w:divBdr>
                <w:top w:val="none" w:sz="0" w:space="0" w:color="auto"/>
                <w:left w:val="none" w:sz="0" w:space="0" w:color="auto"/>
                <w:bottom w:val="none" w:sz="0" w:space="0" w:color="auto"/>
                <w:right w:val="none" w:sz="0" w:space="0" w:color="auto"/>
              </w:divBdr>
            </w:div>
            <w:div w:id="675500476">
              <w:marLeft w:val="0"/>
              <w:marRight w:val="0"/>
              <w:marTop w:val="375"/>
              <w:marBottom w:val="0"/>
              <w:divBdr>
                <w:top w:val="none" w:sz="0" w:space="0" w:color="auto"/>
                <w:left w:val="none" w:sz="0" w:space="0" w:color="auto"/>
                <w:bottom w:val="none" w:sz="0" w:space="0" w:color="auto"/>
                <w:right w:val="none" w:sz="0" w:space="0" w:color="auto"/>
              </w:divBdr>
            </w:div>
            <w:div w:id="1247421302">
              <w:marLeft w:val="0"/>
              <w:marRight w:val="0"/>
              <w:marTop w:val="375"/>
              <w:marBottom w:val="0"/>
              <w:divBdr>
                <w:top w:val="none" w:sz="0" w:space="0" w:color="auto"/>
                <w:left w:val="none" w:sz="0" w:space="0" w:color="auto"/>
                <w:bottom w:val="none" w:sz="0" w:space="0" w:color="auto"/>
                <w:right w:val="none" w:sz="0" w:space="0" w:color="auto"/>
              </w:divBdr>
            </w:div>
            <w:div w:id="1811750522">
              <w:marLeft w:val="0"/>
              <w:marRight w:val="0"/>
              <w:marTop w:val="375"/>
              <w:marBottom w:val="0"/>
              <w:divBdr>
                <w:top w:val="none" w:sz="0" w:space="0" w:color="auto"/>
                <w:left w:val="none" w:sz="0" w:space="0" w:color="auto"/>
                <w:bottom w:val="none" w:sz="0" w:space="0" w:color="auto"/>
                <w:right w:val="none" w:sz="0" w:space="0" w:color="auto"/>
              </w:divBdr>
            </w:div>
            <w:div w:id="11428471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988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3708</Words>
  <Characters>21139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10</cp:revision>
  <dcterms:created xsi:type="dcterms:W3CDTF">2020-04-06T14:30:00Z</dcterms:created>
  <dcterms:modified xsi:type="dcterms:W3CDTF">2020-04-10T07:38:00Z</dcterms:modified>
</cp:coreProperties>
</file>